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1E8A152B" w:rsidR="009B3FEA" w:rsidRPr="00D54187" w:rsidRDefault="009B3FEA" w:rsidP="009B3FEA">
      <w:pPr>
        <w:pStyle w:val="Encabezado"/>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D54187">
        <w:rPr>
          <w:rFonts w:eastAsia="Arial Unicode MS" w:cs="Arial"/>
          <w:bCs/>
          <w:sz w:val="24"/>
          <w:lang w:val="sv-FI"/>
        </w:rPr>
        <w:t>6</w:t>
      </w:r>
      <w:r w:rsidR="00A90885">
        <w:rPr>
          <w:rFonts w:eastAsia="Arial Unicode MS" w:cs="Arial"/>
          <w:bCs/>
          <w:sz w:val="24"/>
          <w:lang w:val="sv-FI"/>
        </w:rPr>
        <w:t>8</w:t>
      </w:r>
      <w:r w:rsidRPr="00D54187">
        <w:rPr>
          <w:rFonts w:eastAsia="Arial Unicode MS" w:cs="Arial"/>
          <w:bCs/>
          <w:sz w:val="24"/>
          <w:lang w:val="sv-FI"/>
        </w:rPr>
        <w:tab/>
      </w:r>
      <w:r w:rsidR="006C6B84" w:rsidRPr="00D54187">
        <w:rPr>
          <w:rFonts w:eastAsia="Arial Unicode MS" w:cs="Arial"/>
          <w:bCs/>
          <w:sz w:val="24"/>
          <w:lang w:val="sv-FI"/>
        </w:rPr>
        <w:t>S2-</w:t>
      </w:r>
      <w:r w:rsidR="00B55080" w:rsidRPr="00D54187">
        <w:rPr>
          <w:rFonts w:eastAsia="Arial Unicode MS" w:cs="Arial"/>
          <w:bCs/>
          <w:sz w:val="24"/>
          <w:lang w:val="sv-FI"/>
        </w:rPr>
        <w:t>250</w:t>
      </w:r>
      <w:r w:rsidR="00B55080">
        <w:rPr>
          <w:rFonts w:eastAsia="Arial Unicode MS" w:cs="Arial"/>
          <w:bCs/>
          <w:sz w:val="24"/>
          <w:lang w:val="sv-FI"/>
        </w:rPr>
        <w:t>2927</w:t>
      </w:r>
    </w:p>
    <w:p w14:paraId="03EC003B" w14:textId="0D3D9F9B" w:rsidR="00602CFF" w:rsidRPr="00602CFF" w:rsidRDefault="00A90885" w:rsidP="009B3FEA">
      <w:pPr>
        <w:pStyle w:val="Encabezado"/>
        <w:pBdr>
          <w:bottom w:val="single" w:sz="4" w:space="1" w:color="auto"/>
        </w:pBdr>
        <w:tabs>
          <w:tab w:val="right" w:pos="9638"/>
        </w:tabs>
        <w:ind w:right="-57"/>
        <w:rPr>
          <w:rFonts w:eastAsia="Arial Unicode MS" w:cs="Arial"/>
          <w:bCs/>
          <w:sz w:val="24"/>
        </w:rPr>
      </w:pPr>
      <w:r>
        <w:rPr>
          <w:rFonts w:eastAsia="Arial Unicode MS" w:cs="Arial"/>
          <w:bCs/>
          <w:sz w:val="24"/>
        </w:rPr>
        <w:t>Goteborg</w:t>
      </w:r>
      <w:r w:rsidR="00D54187">
        <w:rPr>
          <w:rFonts w:eastAsia="Arial Unicode MS" w:cs="Arial"/>
          <w:bCs/>
          <w:sz w:val="24"/>
        </w:rPr>
        <w:t xml:space="preserve">, </w:t>
      </w:r>
      <w:r>
        <w:rPr>
          <w:rFonts w:eastAsia="Arial Unicode MS" w:cs="Arial"/>
          <w:bCs/>
          <w:sz w:val="24"/>
        </w:rPr>
        <w:t>Sueden</w:t>
      </w:r>
      <w:r w:rsidR="00E04479">
        <w:rPr>
          <w:rFonts w:eastAsia="Arial Unicode MS" w:cs="Arial"/>
          <w:bCs/>
          <w:sz w:val="24"/>
        </w:rPr>
        <w:t>,</w:t>
      </w:r>
      <w:r w:rsidR="00331CF2">
        <w:rPr>
          <w:rFonts w:eastAsia="Arial Unicode MS" w:cs="Arial"/>
          <w:bCs/>
          <w:sz w:val="24"/>
        </w:rPr>
        <w:t xml:space="preserve"> </w:t>
      </w:r>
      <w:r>
        <w:rPr>
          <w:rFonts w:eastAsia="Arial Unicode MS" w:cs="Arial"/>
          <w:bCs/>
          <w:sz w:val="24"/>
        </w:rPr>
        <w:t>07</w:t>
      </w:r>
      <w:r w:rsidR="00D54187">
        <w:rPr>
          <w:rFonts w:eastAsia="Arial Unicode MS" w:cs="Arial"/>
          <w:bCs/>
          <w:sz w:val="24"/>
        </w:rPr>
        <w:t>-</w:t>
      </w:r>
      <w:r>
        <w:rPr>
          <w:rFonts w:eastAsia="Arial Unicode MS" w:cs="Arial"/>
          <w:bCs/>
          <w:sz w:val="24"/>
        </w:rPr>
        <w:t>11</w:t>
      </w:r>
      <w:r w:rsidR="007E2FAB">
        <w:rPr>
          <w:rFonts w:eastAsia="Arial Unicode MS" w:cs="Arial"/>
          <w:bCs/>
          <w:sz w:val="24"/>
        </w:rPr>
        <w:t xml:space="preserve"> </w:t>
      </w:r>
      <w:r>
        <w:rPr>
          <w:rFonts w:eastAsia="Arial Unicode MS" w:cs="Arial"/>
          <w:bCs/>
          <w:sz w:val="24"/>
        </w:rPr>
        <w:t>April</w:t>
      </w:r>
      <w:r w:rsidR="00331CF2">
        <w:rPr>
          <w:rFonts w:eastAsia="Arial Unicode MS" w:cs="Arial"/>
          <w:bCs/>
          <w:sz w:val="24"/>
        </w:rPr>
        <w:t xml:space="preserve"> 202</w:t>
      </w:r>
      <w:r w:rsidR="007E2FAB">
        <w:rPr>
          <w:rFonts w:eastAsia="Arial Unicode MS" w:cs="Arial"/>
          <w:bCs/>
          <w:sz w:val="24"/>
        </w:rPr>
        <w:t>5</w:t>
      </w:r>
      <w:r w:rsidR="00602CFF" w:rsidRPr="00602CFF">
        <w:rPr>
          <w:rFonts w:eastAsia="Arial Unicode MS" w:cs="Arial"/>
          <w:bCs/>
        </w:rPr>
        <w:tab/>
      </w:r>
    </w:p>
    <w:p w14:paraId="0FD19BB2" w14:textId="77777777" w:rsidR="00602CFF" w:rsidRDefault="00602CFF" w:rsidP="00602CFF">
      <w:pPr>
        <w:rPr>
          <w:rFonts w:ascii="Arial" w:hAnsi="Arial" w:cs="Arial"/>
        </w:rPr>
      </w:pPr>
    </w:p>
    <w:p w14:paraId="774EC158" w14:textId="042FF933" w:rsidR="00602CFF" w:rsidRPr="00AD7894" w:rsidRDefault="00602CFF" w:rsidP="00602CFF">
      <w:pPr>
        <w:ind w:left="2127" w:hanging="2127"/>
        <w:rPr>
          <w:rFonts w:ascii="Arial" w:hAnsi="Arial" w:cs="Arial"/>
          <w:b/>
        </w:rPr>
      </w:pPr>
      <w:r w:rsidRPr="00AD7894">
        <w:rPr>
          <w:rFonts w:ascii="Arial" w:hAnsi="Arial" w:cs="Arial"/>
          <w:b/>
        </w:rPr>
        <w:t>Source:</w:t>
      </w:r>
      <w:r w:rsidRPr="00AD7894">
        <w:rPr>
          <w:rFonts w:ascii="Arial" w:hAnsi="Arial" w:cs="Arial"/>
          <w:b/>
        </w:rPr>
        <w:tab/>
      </w:r>
      <w:r w:rsidR="005E4943">
        <w:rPr>
          <w:rFonts w:ascii="Arial" w:hAnsi="Arial" w:cs="Arial"/>
          <w:b/>
        </w:rPr>
        <w:t xml:space="preserve">Telefonica S.A., </w:t>
      </w:r>
      <w:r w:rsidR="00B517A0" w:rsidRPr="00AD7894">
        <w:rPr>
          <w:rFonts w:ascii="Arial" w:hAnsi="Arial" w:cs="Arial"/>
          <w:b/>
        </w:rPr>
        <w:t>Verizon</w:t>
      </w:r>
      <w:r w:rsidR="00B55080" w:rsidRPr="00AD7894">
        <w:rPr>
          <w:rFonts w:ascii="Arial" w:hAnsi="Arial" w:cs="Arial"/>
          <w:b/>
        </w:rPr>
        <w:t xml:space="preserve">, </w:t>
      </w:r>
      <w:r w:rsidR="004F2D1E" w:rsidRPr="00AD7894">
        <w:rPr>
          <w:rFonts w:ascii="Arial" w:hAnsi="Arial" w:cs="Arial"/>
          <w:b/>
        </w:rPr>
        <w:t>Deutsche Telekom</w:t>
      </w:r>
      <w:r w:rsidR="00E205AB" w:rsidRPr="00AD7894">
        <w:rPr>
          <w:rFonts w:ascii="Arial" w:hAnsi="Arial" w:cs="Arial"/>
          <w:b/>
        </w:rPr>
        <w:t>, KDDI</w:t>
      </w:r>
      <w:r w:rsidR="0081323B" w:rsidRPr="00AD7894">
        <w:rPr>
          <w:rFonts w:ascii="Arial" w:hAnsi="Arial" w:cs="Arial"/>
          <w:b/>
        </w:rPr>
        <w:t>, Ericsson</w:t>
      </w:r>
      <w:r w:rsidR="00BA5ED9">
        <w:rPr>
          <w:rFonts w:ascii="Arial" w:hAnsi="Arial" w:cs="Arial"/>
          <w:b/>
        </w:rPr>
        <w:t xml:space="preserve">, </w:t>
      </w:r>
      <w:r w:rsidR="00BA5ED9">
        <w:rPr>
          <w:rFonts w:ascii="Arial" w:hAnsi="Arial" w:cs="Arial"/>
          <w:b/>
        </w:rPr>
        <w:t>Nokia</w:t>
      </w:r>
    </w:p>
    <w:p w14:paraId="235C4A53" w14:textId="0E32B942"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C0C2D" w:rsidRPr="005C0C2D">
        <w:rPr>
          <w:rFonts w:ascii="Arial" w:hAnsi="Arial" w:cs="Arial"/>
          <w:b/>
        </w:rPr>
        <w:t xml:space="preserve">Discussion paper on </w:t>
      </w:r>
      <w:r w:rsidR="00A90885">
        <w:rPr>
          <w:rFonts w:ascii="Arial" w:hAnsi="Arial" w:cs="Arial"/>
          <w:b/>
        </w:rPr>
        <w:t>GSMA TSGNS</w:t>
      </w:r>
      <w:r w:rsidR="005C0C2D" w:rsidRPr="005C0C2D">
        <w:rPr>
          <w:rFonts w:ascii="Arial" w:hAnsi="Arial" w:cs="Arial"/>
          <w:b/>
        </w:rPr>
        <w:t xml:space="preserve"> AppToken use case</w:t>
      </w:r>
    </w:p>
    <w:p w14:paraId="269C27A6" w14:textId="0173BD4E"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p>
    <w:p w14:paraId="4FA9C872" w14:textId="125FFF99"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B04FB6">
        <w:rPr>
          <w:rFonts w:ascii="Arial" w:hAnsi="Arial" w:cs="Arial"/>
          <w:b/>
        </w:rPr>
        <w:t>4</w:t>
      </w:r>
      <w:r w:rsidR="00A90885">
        <w:rPr>
          <w:rFonts w:ascii="Arial" w:hAnsi="Arial" w:cs="Arial"/>
          <w:b/>
        </w:rPr>
        <w:t>.</w:t>
      </w:r>
      <w:r w:rsidR="00B04FB6">
        <w:rPr>
          <w:rFonts w:ascii="Arial" w:hAnsi="Arial" w:cs="Arial"/>
          <w:b/>
        </w:rPr>
        <w:t>1</w:t>
      </w:r>
    </w:p>
    <w:p w14:paraId="3F7B9FA5" w14:textId="09F7A6F5"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5C0C2D">
        <w:rPr>
          <w:rFonts w:ascii="Arial" w:hAnsi="Arial" w:cs="Arial"/>
          <w:b/>
        </w:rPr>
        <w:t>TEI19/Rel. 19</w:t>
      </w:r>
    </w:p>
    <w:p w14:paraId="04A85BCE" w14:textId="3B594092" w:rsidR="00602CFF" w:rsidRDefault="00602CFF" w:rsidP="00602CFF">
      <w:pPr>
        <w:rPr>
          <w:rFonts w:ascii="Arial" w:hAnsi="Arial" w:cs="Arial"/>
          <w:i/>
        </w:rPr>
      </w:pPr>
      <w:r>
        <w:rPr>
          <w:rFonts w:ascii="Arial" w:hAnsi="Arial" w:cs="Arial"/>
          <w:i/>
        </w:rPr>
        <w:t>Abstract of the contribution:</w:t>
      </w:r>
      <w:r w:rsidR="00C32C76">
        <w:rPr>
          <w:rFonts w:ascii="Arial" w:hAnsi="Arial" w:cs="Arial"/>
          <w:i/>
        </w:rPr>
        <w:t xml:space="preserve"> the paper </w:t>
      </w:r>
      <w:r w:rsidR="00606D1D" w:rsidRPr="00606D1D">
        <w:rPr>
          <w:rFonts w:ascii="Arial" w:hAnsi="Arial" w:cs="Arial"/>
          <w:i/>
        </w:rPr>
        <w:t xml:space="preserve">provides clarifications about various questions raised related to the AppToken </w:t>
      </w:r>
      <w:r w:rsidR="00606D1D">
        <w:rPr>
          <w:rFonts w:ascii="Arial" w:hAnsi="Arial" w:cs="Arial"/>
          <w:i/>
        </w:rPr>
        <w:t xml:space="preserve">functionality of </w:t>
      </w:r>
      <w:r w:rsidR="00FE365B">
        <w:rPr>
          <w:rFonts w:ascii="Arial" w:hAnsi="Arial" w:cs="Arial"/>
          <w:i/>
        </w:rPr>
        <w:t>GSMA</w:t>
      </w:r>
      <w:r w:rsidR="00A90885">
        <w:rPr>
          <w:rFonts w:ascii="Arial" w:hAnsi="Arial" w:cs="Arial"/>
          <w:i/>
        </w:rPr>
        <w:t xml:space="preserve"> TSGNS grou</w:t>
      </w:r>
      <w:r w:rsidR="00606D1D">
        <w:rPr>
          <w:rFonts w:ascii="Arial" w:hAnsi="Arial" w:cs="Arial"/>
          <w:i/>
        </w:rPr>
        <w:t>p</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79320A95" w:rsidR="00F52DED" w:rsidRDefault="00365848" w:rsidP="00365848">
      <w:pPr>
        <w:pStyle w:val="Ttulo1"/>
        <w:rPr>
          <w:noProof/>
          <w:lang w:eastAsia="ko-KR"/>
        </w:rPr>
      </w:pPr>
      <w:r>
        <w:rPr>
          <w:noProof/>
          <w:lang w:eastAsia="ko-KR"/>
        </w:rPr>
        <w:t>1.</w:t>
      </w:r>
      <w:r>
        <w:rPr>
          <w:noProof/>
          <w:lang w:eastAsia="ko-KR"/>
        </w:rPr>
        <w:tab/>
      </w:r>
      <w:r w:rsidR="00FE365B">
        <w:rPr>
          <w:noProof/>
          <w:lang w:eastAsia="ko-KR"/>
        </w:rPr>
        <w:t>Introduction</w:t>
      </w:r>
    </w:p>
    <w:p w14:paraId="4D8FFC72" w14:textId="3F4C6C61" w:rsidR="00BF1A12" w:rsidRDefault="009F224E" w:rsidP="00887AFD">
      <w:pPr>
        <w:rPr>
          <w:lang w:eastAsia="ko-KR"/>
        </w:rPr>
      </w:pPr>
      <w:r>
        <w:rPr>
          <w:lang w:eastAsia="ko-KR"/>
        </w:rPr>
        <w:t xml:space="preserve">SA2 </w:t>
      </w:r>
      <w:r w:rsidR="00BF1A12">
        <w:rPr>
          <w:lang w:eastAsia="ko-KR"/>
        </w:rPr>
        <w:t xml:space="preserve">received </w:t>
      </w:r>
      <w:r w:rsidR="00475B46">
        <w:rPr>
          <w:lang w:eastAsia="ko-KR"/>
        </w:rPr>
        <w:t xml:space="preserve">the LS </w:t>
      </w:r>
      <w:r w:rsidR="00BF1A12">
        <w:rPr>
          <w:lang w:eastAsia="ko-KR"/>
        </w:rPr>
        <w:t>from GSMA TSGNS group on this regard (App Token</w:t>
      </w:r>
      <w:r w:rsidR="00BF1A12" w:rsidRPr="00947C2F">
        <w:rPr>
          <w:lang w:eastAsia="ko-KR"/>
        </w:rPr>
        <w:t>)</w:t>
      </w:r>
      <w:r w:rsidR="00EE0382" w:rsidRPr="00947C2F">
        <w:rPr>
          <w:lang w:eastAsia="ko-KR"/>
        </w:rPr>
        <w:t xml:space="preserve"> (</w:t>
      </w:r>
      <w:r w:rsidR="00947C2F" w:rsidRPr="00947C2F">
        <w:rPr>
          <w:lang w:eastAsia="ko-KR"/>
        </w:rPr>
        <w:t>S2-2502797</w:t>
      </w:r>
      <w:r w:rsidR="00EE0382" w:rsidRPr="00947C2F">
        <w:rPr>
          <w:lang w:eastAsia="ko-KR"/>
        </w:rPr>
        <w:t>).</w:t>
      </w:r>
      <w:r w:rsidR="002736E0">
        <w:rPr>
          <w:lang w:eastAsia="ko-KR"/>
        </w:rPr>
        <w:t xml:space="preserve"> </w:t>
      </w:r>
      <w:r w:rsidR="002718E7">
        <w:rPr>
          <w:lang w:eastAsia="ko-KR"/>
        </w:rPr>
        <w:t>The following figure</w:t>
      </w:r>
      <w:r w:rsidR="00AA10DC">
        <w:rPr>
          <w:lang w:eastAsia="ko-KR"/>
        </w:rPr>
        <w:t xml:space="preserve"> </w:t>
      </w:r>
      <w:r w:rsidR="003C6AFF">
        <w:rPr>
          <w:lang w:eastAsia="ko-KR"/>
        </w:rPr>
        <w:t>is</w:t>
      </w:r>
      <w:r w:rsidR="00AA10DC">
        <w:rPr>
          <w:lang w:eastAsia="ko-KR"/>
        </w:rPr>
        <w:t xml:space="preserve"> included in the LS:</w:t>
      </w:r>
    </w:p>
    <w:p w14:paraId="5B134EA7" w14:textId="7F500F7B" w:rsidR="00CB3BBD" w:rsidRDefault="00CB3BBD" w:rsidP="00887AFD">
      <w:pPr>
        <w:rPr>
          <w:lang w:eastAsia="ko-KR"/>
        </w:rPr>
      </w:pPr>
    </w:p>
    <w:p w14:paraId="40E061D0" w14:textId="4C4F22DF" w:rsidR="00BF1A12" w:rsidRPr="00595241" w:rsidRDefault="008B6945" w:rsidP="00887AFD">
      <w:pPr>
        <w:rPr>
          <w:lang w:eastAsia="ko-KR"/>
        </w:rPr>
      </w:pPr>
      <w:r>
        <w:rPr>
          <w:noProof/>
          <w:lang w:eastAsia="ko-KR"/>
        </w:rPr>
        <w:drawing>
          <wp:inline distT="0" distB="0" distL="0" distR="0" wp14:anchorId="5F0D1237" wp14:editId="57F4257D">
            <wp:extent cx="6174105" cy="29629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74105" cy="2962910"/>
                    </a:xfrm>
                    <a:prstGeom prst="rect">
                      <a:avLst/>
                    </a:prstGeom>
                    <a:noFill/>
                    <a:ln>
                      <a:noFill/>
                    </a:ln>
                  </pic:spPr>
                </pic:pic>
              </a:graphicData>
            </a:graphic>
          </wp:inline>
        </w:drawing>
      </w:r>
    </w:p>
    <w:p w14:paraId="61C5FDB3" w14:textId="6813CFAF" w:rsidR="00F2700C" w:rsidRDefault="00F2700C" w:rsidP="00465C0D">
      <w:pPr>
        <w:pStyle w:val="Ttulo1"/>
        <w:rPr>
          <w:lang w:eastAsia="ko-KR"/>
        </w:rPr>
      </w:pPr>
      <w:r>
        <w:rPr>
          <w:lang w:eastAsia="ko-KR"/>
        </w:rPr>
        <w:t>2.</w:t>
      </w:r>
      <w:r w:rsidR="00445A8F">
        <w:rPr>
          <w:lang w:eastAsia="ko-KR"/>
        </w:rPr>
        <w:tab/>
      </w:r>
      <w:r w:rsidR="00FE365B">
        <w:rPr>
          <w:lang w:eastAsia="ko-KR"/>
        </w:rPr>
        <w:t>Discussion</w:t>
      </w:r>
    </w:p>
    <w:p w14:paraId="642F6618" w14:textId="5F257AAA" w:rsidR="006135B4" w:rsidRPr="006135B4" w:rsidRDefault="0008788C" w:rsidP="006135B4">
      <w:pPr>
        <w:rPr>
          <w:lang w:eastAsia="ko-KR"/>
        </w:rPr>
      </w:pPr>
      <w:r>
        <w:rPr>
          <w:lang w:eastAsia="ko-KR"/>
        </w:rPr>
        <w:t xml:space="preserve">There were some </w:t>
      </w:r>
      <w:r w:rsidR="008A4AD3">
        <w:rPr>
          <w:lang w:eastAsia="ko-KR"/>
        </w:rPr>
        <w:t>comments</w:t>
      </w:r>
      <w:r>
        <w:rPr>
          <w:lang w:eastAsia="ko-KR"/>
        </w:rPr>
        <w:t xml:space="preserve"> </w:t>
      </w:r>
      <w:r w:rsidR="008A4AD3">
        <w:rPr>
          <w:lang w:eastAsia="ko-KR"/>
        </w:rPr>
        <w:t>made</w:t>
      </w:r>
      <w:r>
        <w:rPr>
          <w:lang w:eastAsia="ko-KR"/>
        </w:rPr>
        <w:t xml:space="preserve"> </w:t>
      </w:r>
      <w:r w:rsidRPr="00611746">
        <w:rPr>
          <w:lang w:eastAsia="ko-KR"/>
        </w:rPr>
        <w:t xml:space="preserve">in </w:t>
      </w:r>
      <w:r w:rsidR="00611746" w:rsidRPr="00611746">
        <w:rPr>
          <w:lang w:eastAsia="ko-KR"/>
        </w:rPr>
        <w:t>S2-2501497</w:t>
      </w:r>
      <w:r w:rsidR="008A4AD3">
        <w:rPr>
          <w:lang w:eastAsia="ko-KR"/>
        </w:rPr>
        <w:t xml:space="preserve"> </w:t>
      </w:r>
      <w:r w:rsidR="007F7DE5">
        <w:rPr>
          <w:lang w:eastAsia="ko-KR"/>
        </w:rPr>
        <w:t>and the intention of this discussion paper is to provide some clarifications related to them.</w:t>
      </w:r>
    </w:p>
    <w:p w14:paraId="5D2DFF14" w14:textId="508F1A5C" w:rsidR="00667076" w:rsidRDefault="00887AFD" w:rsidP="00667076">
      <w:pPr>
        <w:pStyle w:val="Ttulo2"/>
        <w:rPr>
          <w:lang w:eastAsia="ko-KR"/>
        </w:rPr>
      </w:pPr>
      <w:r>
        <w:rPr>
          <w:lang w:eastAsia="ko-KR"/>
        </w:rPr>
        <w:t xml:space="preserve">2.1 </w:t>
      </w:r>
      <w:r w:rsidR="00BF1A12">
        <w:rPr>
          <w:lang w:eastAsia="ko-KR"/>
        </w:rPr>
        <w:t>App token validity period</w:t>
      </w:r>
    </w:p>
    <w:p w14:paraId="103CBC55" w14:textId="6315E50A" w:rsidR="00BF1A12" w:rsidRPr="00BF1A12" w:rsidRDefault="00BF1A12" w:rsidP="00D46C48">
      <w:pPr>
        <w:numPr>
          <w:ilvl w:val="0"/>
          <w:numId w:val="4"/>
        </w:numPr>
        <w:rPr>
          <w:lang w:eastAsia="ko-KR"/>
        </w:rPr>
      </w:pPr>
      <w:r w:rsidRPr="00BF1A12">
        <w:rPr>
          <w:lang w:eastAsia="ko-KR"/>
        </w:rPr>
        <w:t xml:space="preserve">As per GSMA </w:t>
      </w:r>
      <w:hyperlink r:id="rId12" w:history="1">
        <w:r w:rsidRPr="004247D5">
          <w:rPr>
            <w:rStyle w:val="Hipervnculo"/>
            <w:lang w:eastAsia="ko-KR"/>
          </w:rPr>
          <w:t>TS.43 v12</w:t>
        </w:r>
      </w:hyperlink>
      <w:r w:rsidR="00265ADF">
        <w:rPr>
          <w:lang w:eastAsia="ko-KR"/>
        </w:rPr>
        <w:t xml:space="preserve"> section 14.2.1</w:t>
      </w:r>
      <w:r w:rsidRPr="00BF1A12">
        <w:rPr>
          <w:lang w:eastAsia="ko-KR"/>
        </w:rPr>
        <w:t>: “</w:t>
      </w:r>
      <w:r w:rsidRPr="00265ADF">
        <w:rPr>
          <w:i/>
          <w:iCs/>
          <w:lang w:eastAsia="ko-KR"/>
        </w:rPr>
        <w:t xml:space="preserve">App token may be used only once, and once it is consumed by a device invoking the Get3ppAppInfo operation, it shall become useless (further operations shall return an error). </w:t>
      </w:r>
      <w:r w:rsidRPr="00265ADF">
        <w:rPr>
          <w:b/>
          <w:bCs/>
          <w:i/>
          <w:iCs/>
          <w:lang w:eastAsia="ko-KR"/>
        </w:rPr>
        <w:t>Additionally</w:t>
      </w:r>
      <w:r w:rsidRPr="00265ADF">
        <w:rPr>
          <w:i/>
          <w:iCs/>
          <w:lang w:eastAsia="ko-KR"/>
        </w:rPr>
        <w:t>, it should have associated a short expiration time (minutes range).</w:t>
      </w:r>
      <w:r w:rsidRPr="00BF1A12">
        <w:rPr>
          <w:lang w:eastAsia="ko-KR"/>
        </w:rPr>
        <w:t>”.</w:t>
      </w:r>
    </w:p>
    <w:p w14:paraId="0511BF0E" w14:textId="59D8C94B" w:rsidR="00BF1A12" w:rsidRPr="00BF1A12" w:rsidRDefault="003F44B3" w:rsidP="00D46C48">
      <w:pPr>
        <w:numPr>
          <w:ilvl w:val="0"/>
          <w:numId w:val="4"/>
        </w:numPr>
        <w:rPr>
          <w:lang w:eastAsia="ko-KR"/>
        </w:rPr>
      </w:pPr>
      <w:r w:rsidRPr="003F44B3">
        <w:rPr>
          <w:lang w:eastAsia="ko-KR"/>
        </w:rPr>
        <w:t xml:space="preserve">This expiration time / validity period is an </w:t>
      </w:r>
      <w:r w:rsidRPr="003F44B3">
        <w:rPr>
          <w:b/>
          <w:bCs/>
          <w:lang w:eastAsia="ko-KR"/>
        </w:rPr>
        <w:t>additional</w:t>
      </w:r>
      <w:r w:rsidRPr="003F44B3">
        <w:rPr>
          <w:lang w:eastAsia="ko-KR"/>
        </w:rPr>
        <w:t xml:space="preserve"> method to make the token useless</w:t>
      </w:r>
      <w:r w:rsidR="00BF1A12" w:rsidRPr="00BF1A12">
        <w:rPr>
          <w:lang w:eastAsia="ko-KR"/>
        </w:rPr>
        <w:t>.</w:t>
      </w:r>
    </w:p>
    <w:p w14:paraId="14DB3C14" w14:textId="5A00952F" w:rsidR="00BF1A12" w:rsidRPr="00BF1A12" w:rsidRDefault="00BF1A12" w:rsidP="00D46C48">
      <w:pPr>
        <w:numPr>
          <w:ilvl w:val="0"/>
          <w:numId w:val="4"/>
        </w:numPr>
        <w:rPr>
          <w:lang w:eastAsia="ko-KR"/>
        </w:rPr>
      </w:pPr>
      <w:r w:rsidRPr="00BF1A12">
        <w:rPr>
          <w:lang w:eastAsia="ko-KR"/>
        </w:rPr>
        <w:lastRenderedPageBreak/>
        <w:t xml:space="preserve">This expiration time / validity period has </w:t>
      </w:r>
      <w:r w:rsidR="00CB4266">
        <w:rPr>
          <w:lang w:eastAsia="ko-KR"/>
        </w:rPr>
        <w:t>no relationship</w:t>
      </w:r>
      <w:r w:rsidRPr="00BF1A12">
        <w:rPr>
          <w:lang w:eastAsia="ko-KR"/>
        </w:rPr>
        <w:t xml:space="preserve"> with URSP rule validity period (see next point), it is just the period of validity of the App token, for the OS to get the 3pAppInfo managed in the operator and properly identify an app. </w:t>
      </w:r>
    </w:p>
    <w:p w14:paraId="216B5C05" w14:textId="399C8363" w:rsidR="00667076" w:rsidRPr="00F565AB" w:rsidRDefault="00BF1A12" w:rsidP="00D46C48">
      <w:pPr>
        <w:numPr>
          <w:ilvl w:val="0"/>
          <w:numId w:val="4"/>
        </w:numPr>
        <w:rPr>
          <w:b/>
          <w:bCs/>
          <w:lang w:val="en-US" w:eastAsia="ko-KR"/>
        </w:rPr>
      </w:pPr>
      <w:r w:rsidRPr="00BF1A12">
        <w:rPr>
          <w:lang w:eastAsia="ko-KR"/>
        </w:rPr>
        <w:t>UE/OS does not need to manage App token validity period, this is done by the Entitlement Server and the app level (app is aware about the validity period).</w:t>
      </w:r>
    </w:p>
    <w:p w14:paraId="51EF6A3E" w14:textId="0E5AB4CC" w:rsidR="00F565AB" w:rsidRDefault="00F565AB" w:rsidP="00D46C48">
      <w:pPr>
        <w:numPr>
          <w:ilvl w:val="0"/>
          <w:numId w:val="4"/>
        </w:numPr>
        <w:rPr>
          <w:b/>
          <w:bCs/>
          <w:lang w:val="en-US" w:eastAsia="ko-KR"/>
        </w:rPr>
      </w:pPr>
      <w:r>
        <w:rPr>
          <w:lang w:eastAsia="ko-KR"/>
        </w:rPr>
        <w:t xml:space="preserve">Once the </w:t>
      </w:r>
      <w:r w:rsidR="00040273" w:rsidRPr="00040273">
        <w:rPr>
          <w:lang w:eastAsia="ko-KR"/>
        </w:rPr>
        <w:t>OS has received the anonymized identity (YYY) associated with the App token from</w:t>
      </w:r>
      <w:r>
        <w:rPr>
          <w:lang w:eastAsia="ko-KR"/>
        </w:rPr>
        <w:t xml:space="preserve"> the MNO entitlement server, the app does not need to request a new token </w:t>
      </w:r>
      <w:r w:rsidR="00856695">
        <w:rPr>
          <w:lang w:eastAsia="ko-KR"/>
        </w:rPr>
        <w:t>from</w:t>
      </w:r>
      <w:r>
        <w:rPr>
          <w:lang w:eastAsia="ko-KR"/>
        </w:rPr>
        <w:t xml:space="preserve"> the MNO to access the same connectivity service. The CR1041 for TS.62 proposes that the app token can still be used between the app and the OS to request access to such connectivity service (OS maintains a mapping between the app token, the application and the anonymous identifier). </w:t>
      </w:r>
    </w:p>
    <w:p w14:paraId="70D77B7B" w14:textId="64C3D107" w:rsidR="000A3BE2" w:rsidRDefault="000A3BE2" w:rsidP="000A3BE2">
      <w:pPr>
        <w:pStyle w:val="Ttulo2"/>
        <w:rPr>
          <w:lang w:eastAsia="ko-KR"/>
        </w:rPr>
      </w:pPr>
      <w:r>
        <w:rPr>
          <w:lang w:eastAsia="ko-KR"/>
        </w:rPr>
        <w:t xml:space="preserve">2.2 </w:t>
      </w:r>
      <w:r w:rsidR="00BF1A12">
        <w:rPr>
          <w:lang w:eastAsia="ko-KR"/>
        </w:rPr>
        <w:t>URSP validity period</w:t>
      </w:r>
    </w:p>
    <w:p w14:paraId="4576687B" w14:textId="3C57C91F" w:rsidR="00063ABE" w:rsidRDefault="00063ABE" w:rsidP="00D46C48">
      <w:pPr>
        <w:numPr>
          <w:ilvl w:val="0"/>
          <w:numId w:val="5"/>
        </w:numPr>
        <w:jc w:val="left"/>
        <w:rPr>
          <w:lang w:val="en-US" w:eastAsia="ko-KR"/>
        </w:rPr>
      </w:pPr>
      <w:r>
        <w:rPr>
          <w:lang w:val="en-US" w:eastAsia="ko-KR"/>
        </w:rPr>
        <w:t xml:space="preserve">URSP is defined in 3GPP TS 23.503 and TS 24.526 </w:t>
      </w:r>
      <w:r w:rsidR="001A6F19">
        <w:rPr>
          <w:lang w:val="en-US" w:eastAsia="ko-KR"/>
        </w:rPr>
        <w:t>section 4.2</w:t>
      </w:r>
      <w:r w:rsidR="001D0EAB">
        <w:rPr>
          <w:lang w:val="en-US" w:eastAsia="ko-KR"/>
        </w:rPr>
        <w:t xml:space="preserve"> while URSP configuration in the UE is defined in TS 23.502 section 4.2.4.</w:t>
      </w:r>
    </w:p>
    <w:p w14:paraId="7C6D6744" w14:textId="2D18C13E" w:rsidR="00BF1A12" w:rsidRPr="00BF1A12" w:rsidRDefault="00620035" w:rsidP="00D46C48">
      <w:pPr>
        <w:numPr>
          <w:ilvl w:val="0"/>
          <w:numId w:val="5"/>
        </w:numPr>
        <w:jc w:val="left"/>
        <w:rPr>
          <w:lang w:val="en-US" w:eastAsia="ko-KR"/>
        </w:rPr>
      </w:pPr>
      <w:r>
        <w:rPr>
          <w:lang w:val="en-US" w:eastAsia="ko-KR"/>
        </w:rPr>
        <w:t>URSP validity period h</w:t>
      </w:r>
      <w:r w:rsidR="00BF1A12" w:rsidRPr="00BF1A12">
        <w:rPr>
          <w:lang w:val="en-US" w:eastAsia="ko-KR"/>
        </w:rPr>
        <w:t xml:space="preserve">as </w:t>
      </w:r>
      <w:r w:rsidR="00CB4266">
        <w:rPr>
          <w:lang w:val="en-US" w:eastAsia="ko-KR"/>
        </w:rPr>
        <w:t>no relationship</w:t>
      </w:r>
      <w:r w:rsidR="00BF1A12" w:rsidRPr="00BF1A12">
        <w:rPr>
          <w:lang w:val="en-US" w:eastAsia="ko-KR"/>
        </w:rPr>
        <w:t xml:space="preserve"> with app token validity period. </w:t>
      </w:r>
    </w:p>
    <w:p w14:paraId="31D85A09" w14:textId="29BA44F6" w:rsidR="00BF1A12" w:rsidRPr="00BF1A12" w:rsidRDefault="00BF1A12" w:rsidP="00D46C48">
      <w:pPr>
        <w:numPr>
          <w:ilvl w:val="0"/>
          <w:numId w:val="5"/>
        </w:numPr>
        <w:jc w:val="left"/>
        <w:rPr>
          <w:lang w:val="en-US" w:eastAsia="ko-KR"/>
        </w:rPr>
      </w:pPr>
      <w:r w:rsidRPr="00BF1A12">
        <w:rPr>
          <w:lang w:val="en-US" w:eastAsia="ko-KR"/>
        </w:rPr>
        <w:t xml:space="preserve">It is </w:t>
      </w:r>
      <w:r w:rsidR="00EE58A2">
        <w:rPr>
          <w:lang w:val="en-US" w:eastAsia="ko-KR"/>
        </w:rPr>
        <w:t>an</w:t>
      </w:r>
      <w:r w:rsidRPr="00BF1A12">
        <w:rPr>
          <w:lang w:val="en-US" w:eastAsia="ko-KR"/>
        </w:rPr>
        <w:t xml:space="preserve"> MNO</w:t>
      </w:r>
      <w:r w:rsidR="00EE58A2">
        <w:rPr>
          <w:lang w:val="en-US" w:eastAsia="ko-KR"/>
        </w:rPr>
        <w:t xml:space="preserve"> operational aspect</w:t>
      </w:r>
      <w:r w:rsidR="0026134C">
        <w:rPr>
          <w:lang w:val="en-US" w:eastAsia="ko-KR"/>
        </w:rPr>
        <w:t xml:space="preserve"> when</w:t>
      </w:r>
      <w:r w:rsidRPr="00BF1A12">
        <w:rPr>
          <w:lang w:val="en-US" w:eastAsia="ko-KR"/>
        </w:rPr>
        <w:t xml:space="preserve"> to provision or to delete a URSP rule for a device. </w:t>
      </w:r>
    </w:p>
    <w:p w14:paraId="6F0A6DCA" w14:textId="5402D1DA" w:rsidR="00BF1A12" w:rsidRDefault="00BF1A12" w:rsidP="00D46C48">
      <w:pPr>
        <w:numPr>
          <w:ilvl w:val="0"/>
          <w:numId w:val="5"/>
        </w:numPr>
        <w:jc w:val="left"/>
        <w:rPr>
          <w:lang w:val="en-US" w:eastAsia="ko-KR"/>
        </w:rPr>
      </w:pPr>
      <w:r w:rsidRPr="00BF1A12">
        <w:rPr>
          <w:lang w:val="en-US" w:eastAsia="ko-KR"/>
        </w:rPr>
        <w:t>If a URSP rule is matched, it is applied. If a URSP rule is not matched, it is skipped by using precedence.</w:t>
      </w:r>
    </w:p>
    <w:p w14:paraId="49AF4123" w14:textId="068180D7" w:rsidR="00E5614A" w:rsidRDefault="00E5614A" w:rsidP="00E5614A">
      <w:pPr>
        <w:pStyle w:val="Ttulo2"/>
        <w:rPr>
          <w:lang w:eastAsia="ko-KR"/>
        </w:rPr>
      </w:pPr>
      <w:r>
        <w:rPr>
          <w:lang w:eastAsia="ko-KR"/>
        </w:rPr>
        <w:t xml:space="preserve">2.3 </w:t>
      </w:r>
      <w:r w:rsidR="00BF1A12">
        <w:rPr>
          <w:lang w:eastAsia="ko-KR"/>
        </w:rPr>
        <w:t>Target UEs for URSP rules</w:t>
      </w:r>
    </w:p>
    <w:p w14:paraId="67CCD8CB" w14:textId="6F591066" w:rsidR="00F2096D" w:rsidRDefault="00DD5D17" w:rsidP="00D46C48">
      <w:pPr>
        <w:pStyle w:val="Ttulo2"/>
        <w:numPr>
          <w:ilvl w:val="0"/>
          <w:numId w:val="6"/>
        </w:numPr>
        <w:rPr>
          <w:rFonts w:ascii="Times New Roman" w:hAnsi="Times New Roman"/>
          <w:sz w:val="20"/>
          <w:lang w:val="en-US" w:eastAsia="ko-KR"/>
        </w:rPr>
      </w:pPr>
      <w:r>
        <w:rPr>
          <w:rFonts w:ascii="Times New Roman" w:hAnsi="Times New Roman"/>
          <w:sz w:val="20"/>
          <w:lang w:val="en-US" w:eastAsia="ko-KR"/>
        </w:rPr>
        <w:t>It is up to the MNO how to provision URSP rules</w:t>
      </w:r>
      <w:r w:rsidR="007C5646">
        <w:rPr>
          <w:rFonts w:ascii="Times New Roman" w:hAnsi="Times New Roman"/>
          <w:sz w:val="20"/>
          <w:lang w:val="en-US" w:eastAsia="ko-KR"/>
        </w:rPr>
        <w:t>, MNOs already have procedures in place to do this</w:t>
      </w:r>
      <w:r w:rsidR="00B43E3A">
        <w:rPr>
          <w:rFonts w:ascii="Times New Roman" w:hAnsi="Times New Roman"/>
          <w:sz w:val="20"/>
          <w:lang w:val="en-US" w:eastAsia="ko-KR"/>
        </w:rPr>
        <w:t xml:space="preserve"> and this LS is asking for nothing new.</w:t>
      </w:r>
    </w:p>
    <w:p w14:paraId="0E60FCEE" w14:textId="5DEA62A5" w:rsidR="00BF1A12" w:rsidRPr="00BF1A12" w:rsidRDefault="00BF1A12" w:rsidP="00D46C48">
      <w:pPr>
        <w:pStyle w:val="Ttulo2"/>
        <w:numPr>
          <w:ilvl w:val="0"/>
          <w:numId w:val="6"/>
        </w:numPr>
        <w:rPr>
          <w:rFonts w:ascii="Times New Roman" w:hAnsi="Times New Roman"/>
          <w:sz w:val="20"/>
          <w:lang w:val="en-US" w:eastAsia="ko-KR"/>
        </w:rPr>
      </w:pPr>
      <w:r w:rsidRPr="00BF1A12">
        <w:rPr>
          <w:rFonts w:ascii="Times New Roman" w:hAnsi="Times New Roman"/>
          <w:sz w:val="20"/>
          <w:lang w:val="en-US" w:eastAsia="ko-KR"/>
        </w:rPr>
        <w:t xml:space="preserve">The 3rd party </w:t>
      </w:r>
      <w:r w:rsidR="005C4F3D">
        <w:rPr>
          <w:rFonts w:ascii="Times New Roman" w:hAnsi="Times New Roman"/>
          <w:sz w:val="20"/>
          <w:lang w:val="en-US" w:eastAsia="ko-KR"/>
        </w:rPr>
        <w:t>establishes</w:t>
      </w:r>
      <w:r w:rsidR="005C4F3D" w:rsidRPr="00BF1A12">
        <w:rPr>
          <w:rFonts w:ascii="Times New Roman" w:hAnsi="Times New Roman"/>
          <w:sz w:val="20"/>
          <w:lang w:val="en-US" w:eastAsia="ko-KR"/>
        </w:rPr>
        <w:t xml:space="preserve"> </w:t>
      </w:r>
      <w:r w:rsidRPr="00BF1A12">
        <w:rPr>
          <w:rFonts w:ascii="Times New Roman" w:hAnsi="Times New Roman"/>
          <w:sz w:val="20"/>
          <w:lang w:val="en-US" w:eastAsia="ko-KR"/>
        </w:rPr>
        <w:t>a trusted relationship with the MNO asking for App tokens.</w:t>
      </w:r>
    </w:p>
    <w:p w14:paraId="1E218524" w14:textId="4D69E587" w:rsidR="00BF1A12" w:rsidRDefault="00BF1A12" w:rsidP="00D46C48">
      <w:pPr>
        <w:pStyle w:val="Ttulo2"/>
        <w:numPr>
          <w:ilvl w:val="0"/>
          <w:numId w:val="6"/>
        </w:numPr>
        <w:rPr>
          <w:rFonts w:ascii="Times New Roman" w:hAnsi="Times New Roman"/>
          <w:sz w:val="20"/>
          <w:lang w:val="en-US" w:eastAsia="ko-KR"/>
        </w:rPr>
      </w:pPr>
      <w:r w:rsidRPr="00BF1A12">
        <w:rPr>
          <w:rFonts w:ascii="Times New Roman" w:hAnsi="Times New Roman"/>
          <w:sz w:val="20"/>
          <w:lang w:val="en-US" w:eastAsia="ko-KR"/>
        </w:rPr>
        <w:t xml:space="preserve">The interface between the 3rd party and the MNO is </w:t>
      </w:r>
      <w:r w:rsidR="00A65D25">
        <w:rPr>
          <w:rFonts w:ascii="Times New Roman" w:hAnsi="Times New Roman"/>
          <w:sz w:val="20"/>
          <w:lang w:val="en-US" w:eastAsia="ko-KR"/>
        </w:rPr>
        <w:t xml:space="preserve">in </w:t>
      </w:r>
      <w:r w:rsidRPr="00BF1A12">
        <w:rPr>
          <w:rFonts w:ascii="Times New Roman" w:hAnsi="Times New Roman"/>
          <w:sz w:val="20"/>
          <w:lang w:val="en-US" w:eastAsia="ko-KR"/>
        </w:rPr>
        <w:t>GSMA scope.</w:t>
      </w:r>
    </w:p>
    <w:p w14:paraId="75E3729A" w14:textId="2ED7CA2C" w:rsidR="00BF4283" w:rsidRDefault="00BF4283" w:rsidP="00BF1A12">
      <w:pPr>
        <w:pStyle w:val="Ttulo2"/>
        <w:rPr>
          <w:lang w:eastAsia="ko-KR"/>
        </w:rPr>
      </w:pPr>
      <w:r>
        <w:rPr>
          <w:lang w:eastAsia="ko-KR"/>
        </w:rPr>
        <w:t>2.</w:t>
      </w:r>
      <w:r w:rsidR="0042275B">
        <w:rPr>
          <w:lang w:eastAsia="ko-KR"/>
        </w:rPr>
        <w:t>4</w:t>
      </w:r>
      <w:r>
        <w:rPr>
          <w:lang w:eastAsia="ko-KR"/>
        </w:rPr>
        <w:t xml:space="preserve"> </w:t>
      </w:r>
      <w:r w:rsidR="00BF1A12">
        <w:rPr>
          <w:lang w:eastAsia="ko-KR"/>
        </w:rPr>
        <w:t>Anonymized identity</w:t>
      </w:r>
    </w:p>
    <w:p w14:paraId="118257AA" w14:textId="173CE5F1" w:rsidR="00BF4283" w:rsidRPr="00F565AB" w:rsidRDefault="0083580F" w:rsidP="00D46C48">
      <w:pPr>
        <w:numPr>
          <w:ilvl w:val="0"/>
          <w:numId w:val="7"/>
        </w:numPr>
        <w:rPr>
          <w:b/>
          <w:bCs/>
          <w:lang w:val="en-US" w:eastAsia="ko-KR"/>
        </w:rPr>
      </w:pPr>
      <w:r w:rsidRPr="00BF1A12">
        <w:rPr>
          <w:lang w:eastAsia="ko-KR"/>
        </w:rPr>
        <w:t xml:space="preserve">As per GSMA </w:t>
      </w:r>
      <w:hyperlink r:id="rId13" w:history="1">
        <w:r w:rsidRPr="004247D5">
          <w:rPr>
            <w:rStyle w:val="Hipervnculo"/>
            <w:lang w:eastAsia="ko-KR"/>
          </w:rPr>
          <w:t>TS.43 v12</w:t>
        </w:r>
      </w:hyperlink>
      <w:r>
        <w:rPr>
          <w:lang w:eastAsia="ko-KR"/>
        </w:rPr>
        <w:t xml:space="preserve"> section 14.2.1, </w:t>
      </w:r>
      <w:r w:rsidR="007209D7" w:rsidRPr="00BF1A12">
        <w:rPr>
          <w:lang w:val="en-US" w:eastAsia="ko-KR"/>
        </w:rPr>
        <w:t>anonymized</w:t>
      </w:r>
      <w:r w:rsidR="00BF1A12" w:rsidRPr="00BF1A12">
        <w:rPr>
          <w:lang w:val="en-US" w:eastAsia="ko-KR"/>
        </w:rPr>
        <w:t xml:space="preserve"> identity</w:t>
      </w:r>
      <w:r w:rsidR="00BF1A12">
        <w:rPr>
          <w:lang w:val="en-US" w:eastAsia="ko-KR"/>
        </w:rPr>
        <w:t xml:space="preserve"> (YYY in the previous picture)</w:t>
      </w:r>
      <w:r w:rsidR="00BF1A12" w:rsidRPr="00BF1A12">
        <w:rPr>
          <w:lang w:val="en-US" w:eastAsia="ko-KR"/>
        </w:rPr>
        <w:t xml:space="preserve"> </w:t>
      </w:r>
      <w:r w:rsidR="00BF1A12" w:rsidRPr="009C2F15">
        <w:rPr>
          <w:b/>
          <w:bCs/>
          <w:lang w:val="en-US" w:eastAsia="ko-KR"/>
        </w:rPr>
        <w:t>does not contain any subscriber related information</w:t>
      </w:r>
      <w:r w:rsidR="00BF1A12" w:rsidRPr="00BF1A12">
        <w:rPr>
          <w:lang w:val="en-US" w:eastAsia="ko-KR"/>
        </w:rPr>
        <w:t xml:space="preserve"> but anonymously identifies an application. It can be used in several URSP rules sent to several subscribers/UEs.</w:t>
      </w:r>
    </w:p>
    <w:p w14:paraId="6C48DF0C" w14:textId="36F46BFE" w:rsidR="00F565AB" w:rsidRDefault="007E6C50" w:rsidP="00D46C48">
      <w:pPr>
        <w:numPr>
          <w:ilvl w:val="0"/>
          <w:numId w:val="7"/>
        </w:numPr>
        <w:rPr>
          <w:b/>
          <w:bCs/>
          <w:lang w:val="en-US" w:eastAsia="ko-KR"/>
        </w:rPr>
      </w:pPr>
      <w:r w:rsidRPr="007E6C50">
        <w:rPr>
          <w:lang w:val="en-US" w:eastAsia="ko-KR"/>
        </w:rPr>
        <w:t>Other mechanisms that allow applications to request a specific network connection based on DNN, Traffic Categories (Connection Capabilities) or FQDN traffic descriptor component, or allow the network to replace the network slice being used on an existing network connection do not address App token use case requirements. Specifically, these mechanisms don't allow an MNO to authenticate an application and authorize its access to a given network connection. In addition, these mechanisms don't meet the implicit GSMA requirement to be able to hide the actual identity of an application from the MNO.</w:t>
      </w:r>
      <w:r w:rsidR="00F565AB">
        <w:rPr>
          <w:lang w:val="en-US" w:eastAsia="ko-KR"/>
        </w:rPr>
        <w:t xml:space="preserve"> </w:t>
      </w:r>
    </w:p>
    <w:p w14:paraId="787EC1BF" w14:textId="145EEBE6" w:rsidR="006A5EB8" w:rsidRDefault="006A5EB8" w:rsidP="006A5EB8">
      <w:pPr>
        <w:pStyle w:val="Ttulo1"/>
        <w:rPr>
          <w:lang w:eastAsia="ko-KR"/>
        </w:rPr>
      </w:pPr>
      <w:r>
        <w:rPr>
          <w:lang w:eastAsia="ko-KR"/>
        </w:rPr>
        <w:t>3.</w:t>
      </w:r>
      <w:r>
        <w:rPr>
          <w:lang w:eastAsia="ko-KR"/>
        </w:rPr>
        <w:tab/>
        <w:t>Conclusions</w:t>
      </w:r>
    </w:p>
    <w:p w14:paraId="19804E55" w14:textId="4EE39F10" w:rsidR="001E7DE8" w:rsidRDefault="001E7DE8" w:rsidP="006A5EB8">
      <w:pPr>
        <w:jc w:val="left"/>
        <w:rPr>
          <w:lang w:eastAsia="ko-KR"/>
        </w:rPr>
      </w:pPr>
      <w:r>
        <w:rPr>
          <w:lang w:eastAsia="ko-KR"/>
        </w:rPr>
        <w:t xml:space="preserve">The proposed e2e flow partially uses </w:t>
      </w:r>
      <w:r w:rsidR="00441A2E">
        <w:rPr>
          <w:lang w:eastAsia="ko-KR"/>
        </w:rPr>
        <w:t xml:space="preserve">a </w:t>
      </w:r>
      <w:r>
        <w:rPr>
          <w:lang w:eastAsia="ko-KR"/>
        </w:rPr>
        <w:t xml:space="preserve">3GPP </w:t>
      </w:r>
      <w:r w:rsidR="009119B1">
        <w:rPr>
          <w:lang w:eastAsia="ko-KR"/>
        </w:rPr>
        <w:t xml:space="preserve">defined </w:t>
      </w:r>
      <w:r>
        <w:rPr>
          <w:lang w:eastAsia="ko-KR"/>
        </w:rPr>
        <w:t>procedure</w:t>
      </w:r>
      <w:r w:rsidR="00441A2E">
        <w:rPr>
          <w:lang w:eastAsia="ko-KR"/>
        </w:rPr>
        <w:t>, i.e. URSP rules configuration</w:t>
      </w:r>
      <w:r w:rsidR="00826F18">
        <w:rPr>
          <w:lang w:eastAsia="ko-KR"/>
        </w:rPr>
        <w:t xml:space="preserve">, and </w:t>
      </w:r>
      <w:r w:rsidR="00441A2E">
        <w:rPr>
          <w:lang w:eastAsia="ko-KR"/>
        </w:rPr>
        <w:t xml:space="preserve">the </w:t>
      </w:r>
      <w:r w:rsidR="00826F18">
        <w:rPr>
          <w:lang w:eastAsia="ko-KR"/>
        </w:rPr>
        <w:t xml:space="preserve">procedure </w:t>
      </w:r>
      <w:r w:rsidR="00441A2E">
        <w:rPr>
          <w:lang w:eastAsia="ko-KR"/>
        </w:rPr>
        <w:t xml:space="preserve">is </w:t>
      </w:r>
      <w:r w:rsidR="0008680D">
        <w:rPr>
          <w:lang w:eastAsia="ko-KR"/>
        </w:rPr>
        <w:t xml:space="preserve">well </w:t>
      </w:r>
      <w:r w:rsidR="00D42751">
        <w:rPr>
          <w:lang w:eastAsia="ko-KR"/>
        </w:rPr>
        <w:t>applied.</w:t>
      </w:r>
      <w:r w:rsidR="0054080F">
        <w:rPr>
          <w:lang w:eastAsia="ko-KR"/>
        </w:rPr>
        <w:t xml:space="preserve"> </w:t>
      </w:r>
      <w:r w:rsidR="00750F76">
        <w:rPr>
          <w:lang w:eastAsia="ko-KR"/>
        </w:rPr>
        <w:t xml:space="preserve"> </w:t>
      </w:r>
    </w:p>
    <w:p w14:paraId="515E06A3" w14:textId="517ACE76" w:rsidR="00285465" w:rsidRDefault="00895460" w:rsidP="006A5EB8">
      <w:pPr>
        <w:jc w:val="left"/>
        <w:rPr>
          <w:lang w:eastAsia="ko-KR"/>
        </w:rPr>
      </w:pPr>
      <w:r>
        <w:rPr>
          <w:lang w:eastAsia="ko-KR"/>
        </w:rPr>
        <w:t xml:space="preserve">Rest of </w:t>
      </w:r>
      <w:r w:rsidR="009710A2">
        <w:rPr>
          <w:lang w:eastAsia="ko-KR"/>
        </w:rPr>
        <w:t xml:space="preserve">procedures and interfaces </w:t>
      </w:r>
      <w:r w:rsidR="00441A2E">
        <w:rPr>
          <w:lang w:eastAsia="ko-KR"/>
        </w:rPr>
        <w:t>involving</w:t>
      </w:r>
      <w:r w:rsidR="009710A2">
        <w:rPr>
          <w:lang w:eastAsia="ko-KR"/>
        </w:rPr>
        <w:t xml:space="preserve"> the Operator Entitlement Server are</w:t>
      </w:r>
      <w:r w:rsidR="00AE3286">
        <w:rPr>
          <w:lang w:eastAsia="ko-KR"/>
        </w:rPr>
        <w:t xml:space="preserve"> not in scope of 3GPP, but in scope of GSMA.</w:t>
      </w:r>
      <w:r w:rsidR="004D0169">
        <w:rPr>
          <w:lang w:eastAsia="ko-KR"/>
        </w:rPr>
        <w:t xml:space="preserve"> 3GPP assumption is that GSMA has already analyse</w:t>
      </w:r>
      <w:r w:rsidR="0014461C">
        <w:rPr>
          <w:lang w:eastAsia="ko-KR"/>
        </w:rPr>
        <w:t>d</w:t>
      </w:r>
      <w:r w:rsidR="004D0169">
        <w:rPr>
          <w:lang w:eastAsia="ko-KR"/>
        </w:rPr>
        <w:t xml:space="preserve"> its own procedures and interfaces in their scope.</w:t>
      </w:r>
      <w:r w:rsidR="000C3528">
        <w:rPr>
          <w:lang w:eastAsia="ko-KR"/>
        </w:rPr>
        <w:t xml:space="preserve"> </w:t>
      </w:r>
      <w:r w:rsidR="0063410C" w:rsidRPr="0063410C">
        <w:rPr>
          <w:lang w:eastAsia="ko-KR"/>
        </w:rPr>
        <w:t>Based on the analysis performed in this paper, we propose the following answers to the GSMA LS questions:</w:t>
      </w:r>
    </w:p>
    <w:p w14:paraId="17C97C0E" w14:textId="49A3DC0C" w:rsidR="006A5EB8" w:rsidRPr="005D04F3" w:rsidRDefault="00CE7E41" w:rsidP="006A5EB8">
      <w:pPr>
        <w:jc w:val="left"/>
        <w:rPr>
          <w:b/>
          <w:bCs/>
          <w:lang w:eastAsia="ko-KR"/>
        </w:rPr>
      </w:pPr>
      <w:r>
        <w:rPr>
          <w:b/>
          <w:bCs/>
          <w:lang w:eastAsia="ko-KR"/>
        </w:rPr>
        <w:t xml:space="preserve">1. </w:t>
      </w:r>
      <w:r w:rsidR="005D04F3" w:rsidRPr="005D04F3">
        <w:rPr>
          <w:b/>
          <w:bCs/>
          <w:lang w:eastAsia="ko-KR"/>
        </w:rPr>
        <w:t>Do the existing 3GPP specifications allow the network to use application identities that are generated by an application backend to populate URSP in step 2?</w:t>
      </w:r>
    </w:p>
    <w:p w14:paraId="0B51D89B" w14:textId="13BC3EE4" w:rsidR="00312BDE" w:rsidRDefault="00FB6D81" w:rsidP="00312BDE">
      <w:pPr>
        <w:rPr>
          <w:rFonts w:ascii="Arial" w:hAnsi="Arial" w:cs="Arial"/>
          <w:i/>
          <w:iCs/>
          <w:lang w:eastAsia="ko-KR"/>
        </w:rPr>
      </w:pPr>
      <w:r w:rsidRPr="00FB6D81">
        <w:rPr>
          <w:rFonts w:ascii="Arial" w:hAnsi="Arial" w:cs="Arial"/>
          <w:i/>
          <w:iCs/>
          <w:lang w:eastAsia="ko-KR"/>
        </w:rPr>
        <w:t>A</w:t>
      </w:r>
      <w:r w:rsidR="007B4874">
        <w:rPr>
          <w:rFonts w:ascii="Arial" w:hAnsi="Arial" w:cs="Arial"/>
          <w:i/>
          <w:iCs/>
          <w:lang w:eastAsia="ko-KR"/>
        </w:rPr>
        <w:t xml:space="preserve">pplication </w:t>
      </w:r>
      <w:r w:rsidRPr="00FB6D81">
        <w:rPr>
          <w:rFonts w:ascii="Arial" w:hAnsi="Arial" w:cs="Arial"/>
          <w:i/>
          <w:iCs/>
          <w:lang w:eastAsia="ko-KR"/>
        </w:rPr>
        <w:t>F</w:t>
      </w:r>
      <w:r w:rsidR="007B4874">
        <w:rPr>
          <w:rFonts w:ascii="Arial" w:hAnsi="Arial" w:cs="Arial"/>
          <w:i/>
          <w:iCs/>
          <w:lang w:eastAsia="ko-KR"/>
        </w:rPr>
        <w:t>unction (AF)</w:t>
      </w:r>
      <w:r w:rsidRPr="00FB6D81">
        <w:rPr>
          <w:rFonts w:ascii="Arial" w:hAnsi="Arial" w:cs="Arial"/>
          <w:i/>
          <w:iCs/>
          <w:lang w:eastAsia="ko-KR"/>
        </w:rPr>
        <w:t xml:space="preserve"> guidance on URSP allows AFs to provide URSP rules with any OS App Id; please refer clause 4.15.6.10 of TS 23.502 for details. SA2 has not defined how the application identities are generated. 3GPP SA2 assumes that the uniqueness of OS App Ids, if required, is the responsibility of </w:t>
      </w:r>
      <w:r w:rsidR="00890F8C">
        <w:rPr>
          <w:rFonts w:ascii="Arial" w:hAnsi="Arial" w:cs="Arial"/>
          <w:i/>
          <w:iCs/>
          <w:lang w:eastAsia="ko-KR"/>
        </w:rPr>
        <w:t xml:space="preserve">the </w:t>
      </w:r>
      <w:r w:rsidRPr="00FB6D81">
        <w:rPr>
          <w:rFonts w:ascii="Arial" w:hAnsi="Arial" w:cs="Arial"/>
          <w:i/>
          <w:iCs/>
          <w:lang w:eastAsia="ko-KR"/>
        </w:rPr>
        <w:t>specific implementation</w:t>
      </w:r>
      <w:r w:rsidR="00E428E2" w:rsidRPr="00E428E2">
        <w:rPr>
          <w:rFonts w:ascii="Arial" w:hAnsi="Arial" w:cs="Arial"/>
          <w:i/>
          <w:iCs/>
          <w:lang w:eastAsia="ko-KR"/>
        </w:rPr>
        <w:t>.</w:t>
      </w:r>
    </w:p>
    <w:p w14:paraId="6827DF39" w14:textId="7E7386F0" w:rsidR="00E428E2" w:rsidRDefault="00CE7E41" w:rsidP="00312BDE">
      <w:pPr>
        <w:rPr>
          <w:rFonts w:ascii="Arial" w:hAnsi="Arial" w:cs="Arial"/>
          <w:b/>
          <w:bCs/>
          <w:lang w:eastAsia="ko-KR"/>
        </w:rPr>
      </w:pPr>
      <w:r>
        <w:rPr>
          <w:rFonts w:ascii="Arial" w:hAnsi="Arial" w:cs="Arial"/>
          <w:b/>
          <w:bCs/>
          <w:lang w:eastAsia="ko-KR"/>
        </w:rPr>
        <w:lastRenderedPageBreak/>
        <w:t xml:space="preserve">2. </w:t>
      </w:r>
      <w:r w:rsidR="00B51C14" w:rsidRPr="00B51C14">
        <w:rPr>
          <w:rFonts w:ascii="Arial" w:hAnsi="Arial" w:cs="Arial"/>
          <w:b/>
          <w:bCs/>
          <w:lang w:eastAsia="ko-KR"/>
        </w:rPr>
        <w:t>Would 3GPP SA2 prefer an alternate mechanism to preserve end user privacy?</w:t>
      </w:r>
    </w:p>
    <w:p w14:paraId="798F0663" w14:textId="6371A8F0" w:rsidR="00B51C14" w:rsidRDefault="001D7D70" w:rsidP="00312BDE">
      <w:pPr>
        <w:rPr>
          <w:rFonts w:ascii="Arial" w:hAnsi="Arial" w:cs="Arial"/>
          <w:lang w:eastAsia="ko-KR"/>
        </w:rPr>
      </w:pPr>
      <w:r w:rsidRPr="001D7D70">
        <w:rPr>
          <w:rFonts w:ascii="Arial" w:hAnsi="Arial" w:cs="Arial"/>
          <w:lang w:eastAsia="ko-KR"/>
        </w:rPr>
        <w:t>We recommend SA3 answering the user privacy aspect.</w:t>
      </w:r>
    </w:p>
    <w:p w14:paraId="1E3249F8" w14:textId="5F8CC7DE" w:rsidR="001D7D70" w:rsidRPr="006C014A" w:rsidRDefault="00CE7E41" w:rsidP="00312BDE">
      <w:pPr>
        <w:rPr>
          <w:rFonts w:ascii="Arial" w:hAnsi="Arial" w:cs="Arial"/>
          <w:b/>
          <w:bCs/>
          <w:lang w:eastAsia="ko-KR"/>
        </w:rPr>
      </w:pPr>
      <w:r>
        <w:rPr>
          <w:rFonts w:ascii="Arial" w:hAnsi="Arial" w:cs="Arial"/>
          <w:b/>
          <w:bCs/>
          <w:lang w:eastAsia="ko-KR"/>
        </w:rPr>
        <w:t xml:space="preserve">3. </w:t>
      </w:r>
      <w:r w:rsidR="006C014A" w:rsidRPr="006C014A">
        <w:rPr>
          <w:rFonts w:ascii="Arial" w:hAnsi="Arial" w:cs="Arial"/>
          <w:b/>
          <w:bCs/>
          <w:lang w:eastAsia="ko-KR"/>
        </w:rPr>
        <w:t>Consider the architectural implications of the proposed mechanism and provide feedback.</w:t>
      </w:r>
    </w:p>
    <w:p w14:paraId="3A309F84" w14:textId="47490A9D" w:rsidR="006C014A" w:rsidRDefault="00614068" w:rsidP="00312BDE">
      <w:pPr>
        <w:rPr>
          <w:rFonts w:ascii="Arial" w:hAnsi="Arial" w:cs="Arial"/>
          <w:lang w:eastAsia="ko-KR"/>
        </w:rPr>
      </w:pPr>
      <w:r w:rsidRPr="00614068">
        <w:rPr>
          <w:rFonts w:ascii="Arial" w:hAnsi="Arial" w:cs="Arial"/>
          <w:lang w:eastAsia="ko-KR"/>
        </w:rPr>
        <w:t>Please refer to the above answers of 1 and 2.</w:t>
      </w:r>
    </w:p>
    <w:p w14:paraId="0C8EF5B6" w14:textId="7221E850" w:rsidR="00614068" w:rsidRDefault="00426FF7" w:rsidP="00312BDE">
      <w:pPr>
        <w:rPr>
          <w:rFonts w:ascii="Arial" w:hAnsi="Arial" w:cs="Arial"/>
          <w:lang w:eastAsia="ko-KR"/>
        </w:rPr>
      </w:pPr>
      <w:r w:rsidRPr="00426FF7">
        <w:rPr>
          <w:rFonts w:ascii="Arial" w:hAnsi="Arial" w:cs="Arial"/>
          <w:lang w:eastAsia="ko-KR"/>
        </w:rPr>
        <w:t xml:space="preserve">From SA2 specification perspective, the proposed mechanism </w:t>
      </w:r>
      <w:r w:rsidR="006722CF">
        <w:rPr>
          <w:rFonts w:ascii="Arial" w:hAnsi="Arial" w:cs="Arial"/>
          <w:lang w:eastAsia="ko-KR"/>
        </w:rPr>
        <w:t>has</w:t>
      </w:r>
      <w:r w:rsidRPr="00426FF7">
        <w:rPr>
          <w:rFonts w:ascii="Arial" w:hAnsi="Arial" w:cs="Arial"/>
          <w:lang w:eastAsia="ko-KR"/>
        </w:rPr>
        <w:t xml:space="preserve"> no impact</w:t>
      </w:r>
      <w:r w:rsidR="00CD7AE6">
        <w:rPr>
          <w:rFonts w:ascii="Arial" w:hAnsi="Arial" w:cs="Arial"/>
          <w:lang w:eastAsia="ko-KR"/>
        </w:rPr>
        <w:t xml:space="preserve"> on current 3GPP </w:t>
      </w:r>
      <w:r w:rsidR="00D47C1E">
        <w:rPr>
          <w:rFonts w:ascii="Arial" w:hAnsi="Arial" w:cs="Arial"/>
          <w:lang w:eastAsia="ko-KR"/>
        </w:rPr>
        <w:t>specifications</w:t>
      </w:r>
      <w:r w:rsidR="00CD7AE6">
        <w:rPr>
          <w:rFonts w:ascii="Arial" w:hAnsi="Arial" w:cs="Arial"/>
          <w:lang w:eastAsia="ko-KR"/>
        </w:rPr>
        <w:t>.</w:t>
      </w:r>
    </w:p>
    <w:p w14:paraId="455AD7D9" w14:textId="77777777" w:rsidR="00426FF7" w:rsidRPr="00B51C14" w:rsidRDefault="00426FF7" w:rsidP="00312BDE">
      <w:pPr>
        <w:rPr>
          <w:rFonts w:ascii="Arial" w:hAnsi="Arial" w:cs="Arial"/>
          <w:lang w:eastAsia="ko-KR"/>
        </w:rPr>
      </w:pPr>
    </w:p>
    <w:sectPr w:rsidR="00426FF7" w:rsidRPr="00B51C14" w:rsidSect="009D2440">
      <w:footerReference w:type="even" r:id="rId14"/>
      <w:footerReference w:type="defaul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ED1F4" w14:textId="77777777" w:rsidR="00CF0AF4" w:rsidRDefault="00CF0AF4">
      <w:r>
        <w:separator/>
      </w:r>
    </w:p>
  </w:endnote>
  <w:endnote w:type="continuationSeparator" w:id="0">
    <w:p w14:paraId="4DBC04CC" w14:textId="77777777" w:rsidR="00CF0AF4" w:rsidRDefault="00CF0AF4">
      <w:r>
        <w:continuationSeparator/>
      </w:r>
    </w:p>
  </w:endnote>
  <w:endnote w:type="continuationNotice" w:id="1">
    <w:p w14:paraId="3E750A12" w14:textId="77777777" w:rsidR="00CF0AF4" w:rsidRDefault="00CF0A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14C0C" w14:textId="538548D7" w:rsidR="00441A2E" w:rsidRDefault="00C1656F">
    <w:pPr>
      <w:pStyle w:val="Piedepgina"/>
    </w:pPr>
    <w:r>
      <mc:AlternateContent>
        <mc:Choice Requires="wps">
          <w:drawing>
            <wp:anchor distT="0" distB="0" distL="0" distR="0" simplePos="0" relativeHeight="251659264" behindDoc="0" locked="0" layoutInCell="1" allowOverlap="1" wp14:anchorId="3B483C0B" wp14:editId="365F581A">
              <wp:simplePos x="635" y="635"/>
              <wp:positionH relativeFrom="page">
                <wp:align>left</wp:align>
              </wp:positionH>
              <wp:positionV relativeFrom="page">
                <wp:align>bottom</wp:align>
              </wp:positionV>
              <wp:extent cx="3051175" cy="394970"/>
              <wp:effectExtent l="0" t="0" r="15875" b="0"/>
              <wp:wrapNone/>
              <wp:docPr id="309609740" name="Cuadro de texto 2" descr="***Este documento está clasificado como PUBLICO por TELEFÓNICA.&#10;***This document is classified as PUBLIC by TELEFÓNIC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51175" cy="394970"/>
                      </a:xfrm>
                      <a:prstGeom prst="rect">
                        <a:avLst/>
                      </a:prstGeom>
                      <a:noFill/>
                      <a:ln>
                        <a:noFill/>
                      </a:ln>
                    </wps:spPr>
                    <wps:txbx>
                      <w:txbxContent>
                        <w:p w14:paraId="3673899A" w14:textId="77777777" w:rsidR="00C1656F" w:rsidRPr="001C347D" w:rsidRDefault="00C1656F" w:rsidP="00C1656F">
                          <w:pPr>
                            <w:spacing w:after="0"/>
                            <w:rPr>
                              <w:rFonts w:ascii="Arial" w:eastAsia="Arial" w:hAnsi="Arial" w:cs="Arial"/>
                              <w:noProof/>
                              <w:color w:val="000000"/>
                              <w:sz w:val="14"/>
                              <w:szCs w:val="14"/>
                              <w:lang w:val="es-ES"/>
                            </w:rPr>
                          </w:pPr>
                          <w:r w:rsidRPr="001C347D">
                            <w:rPr>
                              <w:rFonts w:ascii="Arial" w:eastAsia="Arial" w:hAnsi="Arial" w:cs="Arial"/>
                              <w:noProof/>
                              <w:color w:val="000000"/>
                              <w:sz w:val="14"/>
                              <w:szCs w:val="14"/>
                              <w:lang w:val="es-ES"/>
                            </w:rPr>
                            <w:t>***Este documento está clasificado como PUBLICO por TELEFÓNICA.</w:t>
                          </w:r>
                        </w:p>
                        <w:p w14:paraId="39934AD2" w14:textId="0972A36D" w:rsidR="00C1656F" w:rsidRPr="00C1656F" w:rsidRDefault="00C1656F" w:rsidP="00C1656F">
                          <w:pPr>
                            <w:spacing w:after="0"/>
                            <w:rPr>
                              <w:rFonts w:ascii="Arial" w:eastAsia="Arial" w:hAnsi="Arial" w:cs="Arial"/>
                              <w:noProof/>
                              <w:color w:val="000000"/>
                              <w:sz w:val="14"/>
                              <w:szCs w:val="14"/>
                            </w:rPr>
                          </w:pPr>
                          <w:r w:rsidRPr="00C1656F">
                            <w:rPr>
                              <w:rFonts w:ascii="Arial" w:eastAsia="Arial" w:hAnsi="Arial" w:cs="Arial"/>
                              <w:noProof/>
                              <w:color w:val="000000"/>
                              <w:sz w:val="14"/>
                              <w:szCs w:val="14"/>
                            </w:rPr>
                            <w:t>***This document is classified as PUBLIC by TELEFÓNICA.</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B483C0B" id="_x0000_t202" coordsize="21600,21600" o:spt="202" path="m,l,21600r21600,l21600,xe">
              <v:stroke joinstyle="miter"/>
              <v:path gradientshapeok="t" o:connecttype="rect"/>
            </v:shapetype>
            <v:shape id="Cuadro de texto 2" o:spid="_x0000_s1026" type="#_x0000_t202" alt="***Este documento está clasificado como PUBLICO por TELEFÓNICA.&#10;***This document is classified as PUBLIC by TELEFÓNICA." style="position:absolute;left:0;text-align:left;margin-left:0;margin-top:0;width:240.25pt;height:31.1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" filled="f" stroked="f">
              <v:fill o:detectmouseclick="t"/>
              <v:textbox style="mso-fit-shape-to-text:t" inset="20pt,0,0,15pt">
                <w:txbxContent>
                  <w:p w14:paraId="3673899A" w14:textId="77777777" w:rsidR="00C1656F" w:rsidRPr="001C347D" w:rsidRDefault="00C1656F" w:rsidP="00C1656F">
                    <w:pPr>
                      <w:spacing w:after="0"/>
                      <w:rPr>
                        <w:rFonts w:ascii="Arial" w:eastAsia="Arial" w:hAnsi="Arial" w:cs="Arial"/>
                        <w:noProof/>
                        <w:color w:val="000000"/>
                        <w:sz w:val="14"/>
                        <w:szCs w:val="14"/>
                        <w:lang w:val="es-ES"/>
                      </w:rPr>
                    </w:pPr>
                    <w:r w:rsidRPr="001C347D">
                      <w:rPr>
                        <w:rFonts w:ascii="Arial" w:eastAsia="Arial" w:hAnsi="Arial" w:cs="Arial"/>
                        <w:noProof/>
                        <w:color w:val="000000"/>
                        <w:sz w:val="14"/>
                        <w:szCs w:val="14"/>
                        <w:lang w:val="es-ES"/>
                      </w:rPr>
                      <w:t>***Este documento está clasificado como PUBLICO por TELEFÓNICA.</w:t>
                    </w:r>
                  </w:p>
                  <w:p w14:paraId="39934AD2" w14:textId="0972A36D" w:rsidR="00C1656F" w:rsidRPr="00C1656F" w:rsidRDefault="00C1656F" w:rsidP="00C1656F">
                    <w:pPr>
                      <w:spacing w:after="0"/>
                      <w:rPr>
                        <w:rFonts w:ascii="Arial" w:eastAsia="Arial" w:hAnsi="Arial" w:cs="Arial"/>
                        <w:noProof/>
                        <w:color w:val="000000"/>
                        <w:sz w:val="14"/>
                        <w:szCs w:val="14"/>
                      </w:rPr>
                    </w:pPr>
                    <w:r w:rsidRPr="00C1656F">
                      <w:rPr>
                        <w:rFonts w:ascii="Arial" w:eastAsia="Arial" w:hAnsi="Arial" w:cs="Arial"/>
                        <w:noProof/>
                        <w:color w:val="000000"/>
                        <w:sz w:val="14"/>
                        <w:szCs w:val="14"/>
                      </w:rPr>
                      <w:t>***This document is classified as PUBLIC by TELEFÓNICA.</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460B9D85" w:rsidR="00F45FA5" w:rsidRDefault="00F45FA5">
    <w:pPr>
      <w:pStyle w:val="Piedepgina"/>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DFE15" w14:textId="6F745042" w:rsidR="00441A2E" w:rsidRDefault="00C1656F">
    <w:pPr>
      <w:pStyle w:val="Piedepgina"/>
    </w:pPr>
    <w:r>
      <mc:AlternateContent>
        <mc:Choice Requires="wps">
          <w:drawing>
            <wp:anchor distT="0" distB="0" distL="0" distR="0" simplePos="0" relativeHeight="251658240" behindDoc="0" locked="0" layoutInCell="1" allowOverlap="1" wp14:anchorId="5C37E198" wp14:editId="5D10AB44">
              <wp:simplePos x="635" y="635"/>
              <wp:positionH relativeFrom="page">
                <wp:align>left</wp:align>
              </wp:positionH>
              <wp:positionV relativeFrom="page">
                <wp:align>bottom</wp:align>
              </wp:positionV>
              <wp:extent cx="3051175" cy="394970"/>
              <wp:effectExtent l="0" t="0" r="15875" b="0"/>
              <wp:wrapNone/>
              <wp:docPr id="205439715" name="Cuadro de texto 1" descr="***Este documento está clasificado como PUBLICO por TELEFÓNICA.&#10;***This document is classified as PUBLIC by TELEFÓNIC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51175" cy="394970"/>
                      </a:xfrm>
                      <a:prstGeom prst="rect">
                        <a:avLst/>
                      </a:prstGeom>
                      <a:noFill/>
                      <a:ln>
                        <a:noFill/>
                      </a:ln>
                    </wps:spPr>
                    <wps:txbx>
                      <w:txbxContent>
                        <w:p w14:paraId="717CD6F1" w14:textId="77777777" w:rsidR="00C1656F" w:rsidRPr="001C347D" w:rsidRDefault="00C1656F" w:rsidP="00C1656F">
                          <w:pPr>
                            <w:spacing w:after="0"/>
                            <w:rPr>
                              <w:rFonts w:ascii="Arial" w:eastAsia="Arial" w:hAnsi="Arial" w:cs="Arial"/>
                              <w:noProof/>
                              <w:color w:val="000000"/>
                              <w:sz w:val="14"/>
                              <w:szCs w:val="14"/>
                              <w:lang w:val="es-ES"/>
                            </w:rPr>
                          </w:pPr>
                          <w:r w:rsidRPr="001C347D">
                            <w:rPr>
                              <w:rFonts w:ascii="Arial" w:eastAsia="Arial" w:hAnsi="Arial" w:cs="Arial"/>
                              <w:noProof/>
                              <w:color w:val="000000"/>
                              <w:sz w:val="14"/>
                              <w:szCs w:val="14"/>
                              <w:lang w:val="es-ES"/>
                            </w:rPr>
                            <w:t>***Este documento está clasificado como PUBLICO por TELEFÓNICA.</w:t>
                          </w:r>
                        </w:p>
                        <w:p w14:paraId="4D2785FA" w14:textId="5D4ED22A" w:rsidR="00C1656F" w:rsidRPr="00C1656F" w:rsidRDefault="00C1656F" w:rsidP="00C1656F">
                          <w:pPr>
                            <w:spacing w:after="0"/>
                            <w:rPr>
                              <w:rFonts w:ascii="Arial" w:eastAsia="Arial" w:hAnsi="Arial" w:cs="Arial"/>
                              <w:noProof/>
                              <w:color w:val="000000"/>
                              <w:sz w:val="14"/>
                              <w:szCs w:val="14"/>
                            </w:rPr>
                          </w:pPr>
                          <w:r w:rsidRPr="00C1656F">
                            <w:rPr>
                              <w:rFonts w:ascii="Arial" w:eastAsia="Arial" w:hAnsi="Arial" w:cs="Arial"/>
                              <w:noProof/>
                              <w:color w:val="000000"/>
                              <w:sz w:val="14"/>
                              <w:szCs w:val="14"/>
                            </w:rPr>
                            <w:t>***This document is classified as PUBLIC by TELEFÓNICA.</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C37E198" id="_x0000_t202" coordsize="21600,21600" o:spt="202" path="m,l,21600r21600,l21600,xe">
              <v:stroke joinstyle="miter"/>
              <v:path gradientshapeok="t" o:connecttype="rect"/>
            </v:shapetype>
            <v:shape id="Cuadro de texto 1" o:spid="_x0000_s1027" type="#_x0000_t202" alt="***Este documento está clasificado como PUBLICO por TELEFÓNICA.&#10;***This document is classified as PUBLIC by TELEFÓNICA." style="position:absolute;left:0;text-align:left;margin-left:0;margin-top:0;width:240.25pt;height:31.1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" filled="f" stroked="f">
              <v:fill o:detectmouseclick="t"/>
              <v:textbox style="mso-fit-shape-to-text:t" inset="20pt,0,0,15pt">
                <w:txbxContent>
                  <w:p w14:paraId="717CD6F1" w14:textId="77777777" w:rsidR="00C1656F" w:rsidRPr="001C347D" w:rsidRDefault="00C1656F" w:rsidP="00C1656F">
                    <w:pPr>
                      <w:spacing w:after="0"/>
                      <w:rPr>
                        <w:rFonts w:ascii="Arial" w:eastAsia="Arial" w:hAnsi="Arial" w:cs="Arial"/>
                        <w:noProof/>
                        <w:color w:val="000000"/>
                        <w:sz w:val="14"/>
                        <w:szCs w:val="14"/>
                        <w:lang w:val="es-ES"/>
                      </w:rPr>
                    </w:pPr>
                    <w:r w:rsidRPr="001C347D">
                      <w:rPr>
                        <w:rFonts w:ascii="Arial" w:eastAsia="Arial" w:hAnsi="Arial" w:cs="Arial"/>
                        <w:noProof/>
                        <w:color w:val="000000"/>
                        <w:sz w:val="14"/>
                        <w:szCs w:val="14"/>
                        <w:lang w:val="es-ES"/>
                      </w:rPr>
                      <w:t>***Este documento está clasificado como PUBLICO por TELEFÓNICA.</w:t>
                    </w:r>
                  </w:p>
                  <w:p w14:paraId="4D2785FA" w14:textId="5D4ED22A" w:rsidR="00C1656F" w:rsidRPr="00C1656F" w:rsidRDefault="00C1656F" w:rsidP="00C1656F">
                    <w:pPr>
                      <w:spacing w:after="0"/>
                      <w:rPr>
                        <w:rFonts w:ascii="Arial" w:eastAsia="Arial" w:hAnsi="Arial" w:cs="Arial"/>
                        <w:noProof/>
                        <w:color w:val="000000"/>
                        <w:sz w:val="14"/>
                        <w:szCs w:val="14"/>
                      </w:rPr>
                    </w:pPr>
                    <w:r w:rsidRPr="00C1656F">
                      <w:rPr>
                        <w:rFonts w:ascii="Arial" w:eastAsia="Arial" w:hAnsi="Arial" w:cs="Arial"/>
                        <w:noProof/>
                        <w:color w:val="000000"/>
                        <w:sz w:val="14"/>
                        <w:szCs w:val="14"/>
                      </w:rPr>
                      <w:t>***This document is classified as PUBLIC by TELEFÓNICA.</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30392" w14:textId="77777777" w:rsidR="00CF0AF4" w:rsidRDefault="00CF0AF4">
      <w:r>
        <w:separator/>
      </w:r>
    </w:p>
  </w:footnote>
  <w:footnote w:type="continuationSeparator" w:id="0">
    <w:p w14:paraId="33866A34" w14:textId="77777777" w:rsidR="00CF0AF4" w:rsidRDefault="00CF0AF4">
      <w:r>
        <w:continuationSeparator/>
      </w:r>
    </w:p>
  </w:footnote>
  <w:footnote w:type="continuationNotice" w:id="1">
    <w:p w14:paraId="45F46653" w14:textId="77777777" w:rsidR="00CF0AF4" w:rsidRDefault="00CF0AF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2724D4"/>
    <w:multiLevelType w:val="hybridMultilevel"/>
    <w:tmpl w:val="0C42C24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1750118B"/>
    <w:multiLevelType w:val="hybridMultilevel"/>
    <w:tmpl w:val="866E8F9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4D2D727C"/>
    <w:multiLevelType w:val="hybridMultilevel"/>
    <w:tmpl w:val="1CB6E78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7A0D2028"/>
    <w:multiLevelType w:val="hybridMultilevel"/>
    <w:tmpl w:val="979A5BF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331325630">
    <w:abstractNumId w:val="4"/>
  </w:num>
  <w:num w:numId="2" w16cid:durableId="1155143410">
    <w:abstractNumId w:val="2"/>
  </w:num>
  <w:num w:numId="3" w16cid:durableId="319382296">
    <w:abstractNumId w:val="5"/>
  </w:num>
  <w:num w:numId="4" w16cid:durableId="773479183">
    <w:abstractNumId w:val="3"/>
  </w:num>
  <w:num w:numId="5" w16cid:durableId="1831173097">
    <w:abstractNumId w:val="1"/>
  </w:num>
  <w:num w:numId="6" w16cid:durableId="1840777919">
    <w:abstractNumId w:val="6"/>
  </w:num>
  <w:num w:numId="7" w16cid:durableId="592475580">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1E98"/>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6D46"/>
    <w:rsid w:val="000073A7"/>
    <w:rsid w:val="00011C42"/>
    <w:rsid w:val="00012335"/>
    <w:rsid w:val="00012C84"/>
    <w:rsid w:val="000133ED"/>
    <w:rsid w:val="00014636"/>
    <w:rsid w:val="00015049"/>
    <w:rsid w:val="0001664E"/>
    <w:rsid w:val="000167DC"/>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1A0"/>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6E2"/>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273"/>
    <w:rsid w:val="00040905"/>
    <w:rsid w:val="00040E26"/>
    <w:rsid w:val="00040FF1"/>
    <w:rsid w:val="00041677"/>
    <w:rsid w:val="0004178E"/>
    <w:rsid w:val="00041968"/>
    <w:rsid w:val="00042381"/>
    <w:rsid w:val="000433F7"/>
    <w:rsid w:val="00043C75"/>
    <w:rsid w:val="000441F6"/>
    <w:rsid w:val="0004487B"/>
    <w:rsid w:val="000448FE"/>
    <w:rsid w:val="0004547F"/>
    <w:rsid w:val="00045758"/>
    <w:rsid w:val="00045AD0"/>
    <w:rsid w:val="00045FB4"/>
    <w:rsid w:val="000466E8"/>
    <w:rsid w:val="00046EF8"/>
    <w:rsid w:val="000471BC"/>
    <w:rsid w:val="0004758A"/>
    <w:rsid w:val="000478A3"/>
    <w:rsid w:val="00050748"/>
    <w:rsid w:val="0005167B"/>
    <w:rsid w:val="0005187F"/>
    <w:rsid w:val="000519EB"/>
    <w:rsid w:val="000519FD"/>
    <w:rsid w:val="00051E5A"/>
    <w:rsid w:val="00052268"/>
    <w:rsid w:val="0005271B"/>
    <w:rsid w:val="0005288F"/>
    <w:rsid w:val="00053569"/>
    <w:rsid w:val="00053615"/>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ABE"/>
    <w:rsid w:val="00063D55"/>
    <w:rsid w:val="00063EA6"/>
    <w:rsid w:val="00064B6C"/>
    <w:rsid w:val="00064BE3"/>
    <w:rsid w:val="00066325"/>
    <w:rsid w:val="00066455"/>
    <w:rsid w:val="00067406"/>
    <w:rsid w:val="000704D7"/>
    <w:rsid w:val="000708AE"/>
    <w:rsid w:val="00071380"/>
    <w:rsid w:val="0007156D"/>
    <w:rsid w:val="00071AC7"/>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53C"/>
    <w:rsid w:val="00080A67"/>
    <w:rsid w:val="00080E84"/>
    <w:rsid w:val="0008180B"/>
    <w:rsid w:val="0008279E"/>
    <w:rsid w:val="00083C9B"/>
    <w:rsid w:val="000846CD"/>
    <w:rsid w:val="0008483C"/>
    <w:rsid w:val="00085C2C"/>
    <w:rsid w:val="00085E9C"/>
    <w:rsid w:val="00085EBB"/>
    <w:rsid w:val="0008655D"/>
    <w:rsid w:val="0008680D"/>
    <w:rsid w:val="00086967"/>
    <w:rsid w:val="0008788C"/>
    <w:rsid w:val="00090E98"/>
    <w:rsid w:val="00091453"/>
    <w:rsid w:val="00091954"/>
    <w:rsid w:val="000919A6"/>
    <w:rsid w:val="00091AC8"/>
    <w:rsid w:val="00091CDD"/>
    <w:rsid w:val="00091E7A"/>
    <w:rsid w:val="000921E8"/>
    <w:rsid w:val="0009240C"/>
    <w:rsid w:val="000929FB"/>
    <w:rsid w:val="00092DCA"/>
    <w:rsid w:val="00093DFD"/>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BE2"/>
    <w:rsid w:val="000A3CCE"/>
    <w:rsid w:val="000A4140"/>
    <w:rsid w:val="000A5ADD"/>
    <w:rsid w:val="000A5C5A"/>
    <w:rsid w:val="000A6394"/>
    <w:rsid w:val="000A6461"/>
    <w:rsid w:val="000A6836"/>
    <w:rsid w:val="000A68D7"/>
    <w:rsid w:val="000A6B7E"/>
    <w:rsid w:val="000B07E2"/>
    <w:rsid w:val="000B0BAB"/>
    <w:rsid w:val="000B1508"/>
    <w:rsid w:val="000B17C7"/>
    <w:rsid w:val="000B1CD5"/>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528"/>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5ED"/>
    <w:rsid w:val="00125AA7"/>
    <w:rsid w:val="00125CD3"/>
    <w:rsid w:val="00127CB6"/>
    <w:rsid w:val="00130019"/>
    <w:rsid w:val="0013026B"/>
    <w:rsid w:val="00130664"/>
    <w:rsid w:val="00130FF8"/>
    <w:rsid w:val="001315C0"/>
    <w:rsid w:val="00132EF3"/>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461C"/>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4D23"/>
    <w:rsid w:val="001557EE"/>
    <w:rsid w:val="00155B21"/>
    <w:rsid w:val="00155BCD"/>
    <w:rsid w:val="0015629E"/>
    <w:rsid w:val="00156E35"/>
    <w:rsid w:val="0015713D"/>
    <w:rsid w:val="001575C5"/>
    <w:rsid w:val="001577CA"/>
    <w:rsid w:val="001604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60F7"/>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3B4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1839"/>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F19"/>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0B9"/>
    <w:rsid w:val="001C2239"/>
    <w:rsid w:val="001C2599"/>
    <w:rsid w:val="001C2D37"/>
    <w:rsid w:val="001C2D62"/>
    <w:rsid w:val="001C347D"/>
    <w:rsid w:val="001C3BE8"/>
    <w:rsid w:val="001C3FB7"/>
    <w:rsid w:val="001C4406"/>
    <w:rsid w:val="001C5124"/>
    <w:rsid w:val="001C512D"/>
    <w:rsid w:val="001C5250"/>
    <w:rsid w:val="001C5AAD"/>
    <w:rsid w:val="001C64D1"/>
    <w:rsid w:val="001D0066"/>
    <w:rsid w:val="001D0EAB"/>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D7D70"/>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E7DE8"/>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218"/>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013"/>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9BF"/>
    <w:rsid w:val="00242A88"/>
    <w:rsid w:val="0024372D"/>
    <w:rsid w:val="00243CB2"/>
    <w:rsid w:val="00243DB2"/>
    <w:rsid w:val="0024427B"/>
    <w:rsid w:val="002442A9"/>
    <w:rsid w:val="00244495"/>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34C"/>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ADF"/>
    <w:rsid w:val="00265F1F"/>
    <w:rsid w:val="00266B9E"/>
    <w:rsid w:val="00266E2D"/>
    <w:rsid w:val="002674AD"/>
    <w:rsid w:val="0027019C"/>
    <w:rsid w:val="002701F4"/>
    <w:rsid w:val="0027052E"/>
    <w:rsid w:val="00270B6B"/>
    <w:rsid w:val="00270C15"/>
    <w:rsid w:val="00270F7F"/>
    <w:rsid w:val="002718E7"/>
    <w:rsid w:val="0027197A"/>
    <w:rsid w:val="00271EC0"/>
    <w:rsid w:val="0027268F"/>
    <w:rsid w:val="0027328F"/>
    <w:rsid w:val="002736E0"/>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465"/>
    <w:rsid w:val="0028588E"/>
    <w:rsid w:val="00285D53"/>
    <w:rsid w:val="00285D5C"/>
    <w:rsid w:val="00286018"/>
    <w:rsid w:val="002864B9"/>
    <w:rsid w:val="002865AE"/>
    <w:rsid w:val="002869BD"/>
    <w:rsid w:val="00286E08"/>
    <w:rsid w:val="002870D1"/>
    <w:rsid w:val="00287992"/>
    <w:rsid w:val="00287B5C"/>
    <w:rsid w:val="00287BC4"/>
    <w:rsid w:val="00287CFC"/>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672"/>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5DD"/>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1CF"/>
    <w:rsid w:val="0031039C"/>
    <w:rsid w:val="003110C1"/>
    <w:rsid w:val="0031194A"/>
    <w:rsid w:val="00311A83"/>
    <w:rsid w:val="00312215"/>
    <w:rsid w:val="00312B56"/>
    <w:rsid w:val="00312BDE"/>
    <w:rsid w:val="0031354E"/>
    <w:rsid w:val="0031437C"/>
    <w:rsid w:val="00314807"/>
    <w:rsid w:val="00314E11"/>
    <w:rsid w:val="00315229"/>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44"/>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6BB"/>
    <w:rsid w:val="0034674F"/>
    <w:rsid w:val="00346A29"/>
    <w:rsid w:val="00346AC6"/>
    <w:rsid w:val="003475A6"/>
    <w:rsid w:val="003476EB"/>
    <w:rsid w:val="00347D87"/>
    <w:rsid w:val="00347F49"/>
    <w:rsid w:val="00350063"/>
    <w:rsid w:val="00350433"/>
    <w:rsid w:val="0035079C"/>
    <w:rsid w:val="003507D6"/>
    <w:rsid w:val="00350C48"/>
    <w:rsid w:val="00351473"/>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69C"/>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94D"/>
    <w:rsid w:val="00387B03"/>
    <w:rsid w:val="0039015E"/>
    <w:rsid w:val="00390493"/>
    <w:rsid w:val="00391C7C"/>
    <w:rsid w:val="00391DF2"/>
    <w:rsid w:val="00391F9A"/>
    <w:rsid w:val="00391FA8"/>
    <w:rsid w:val="00392052"/>
    <w:rsid w:val="003920EF"/>
    <w:rsid w:val="00392608"/>
    <w:rsid w:val="00392743"/>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6AFF"/>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4B3"/>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556F"/>
    <w:rsid w:val="0040668F"/>
    <w:rsid w:val="00406EFD"/>
    <w:rsid w:val="00407025"/>
    <w:rsid w:val="004074E5"/>
    <w:rsid w:val="00407B51"/>
    <w:rsid w:val="004108F9"/>
    <w:rsid w:val="00410A92"/>
    <w:rsid w:val="00411285"/>
    <w:rsid w:val="00411E73"/>
    <w:rsid w:val="004125F6"/>
    <w:rsid w:val="0041376E"/>
    <w:rsid w:val="004137CD"/>
    <w:rsid w:val="00413C45"/>
    <w:rsid w:val="00413EF8"/>
    <w:rsid w:val="004151FF"/>
    <w:rsid w:val="00415738"/>
    <w:rsid w:val="00415805"/>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75B"/>
    <w:rsid w:val="00422F87"/>
    <w:rsid w:val="004235CA"/>
    <w:rsid w:val="00423C66"/>
    <w:rsid w:val="00423D0D"/>
    <w:rsid w:val="004240AC"/>
    <w:rsid w:val="004243A3"/>
    <w:rsid w:val="004247D5"/>
    <w:rsid w:val="004248FA"/>
    <w:rsid w:val="00424E52"/>
    <w:rsid w:val="004253CE"/>
    <w:rsid w:val="00425A93"/>
    <w:rsid w:val="00426FF7"/>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1A2E"/>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372"/>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5B46"/>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169"/>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D7FDB"/>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2D1E"/>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0800"/>
    <w:rsid w:val="00521555"/>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0F"/>
    <w:rsid w:val="00540868"/>
    <w:rsid w:val="00540AB1"/>
    <w:rsid w:val="0054152D"/>
    <w:rsid w:val="00541B31"/>
    <w:rsid w:val="0054250A"/>
    <w:rsid w:val="00542A62"/>
    <w:rsid w:val="00543749"/>
    <w:rsid w:val="00543B15"/>
    <w:rsid w:val="00544195"/>
    <w:rsid w:val="005442FF"/>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02E"/>
    <w:rsid w:val="005553C4"/>
    <w:rsid w:val="005554E6"/>
    <w:rsid w:val="0055574D"/>
    <w:rsid w:val="005557BD"/>
    <w:rsid w:val="00556EA9"/>
    <w:rsid w:val="00557016"/>
    <w:rsid w:val="005571C3"/>
    <w:rsid w:val="005604F4"/>
    <w:rsid w:val="00560C14"/>
    <w:rsid w:val="005616E5"/>
    <w:rsid w:val="0056193D"/>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29E"/>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41"/>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0C2D"/>
    <w:rsid w:val="005C1459"/>
    <w:rsid w:val="005C15E7"/>
    <w:rsid w:val="005C1867"/>
    <w:rsid w:val="005C1D1E"/>
    <w:rsid w:val="005C1E0D"/>
    <w:rsid w:val="005C316C"/>
    <w:rsid w:val="005C32BD"/>
    <w:rsid w:val="005C331D"/>
    <w:rsid w:val="005C3914"/>
    <w:rsid w:val="005C3DD3"/>
    <w:rsid w:val="005C4378"/>
    <w:rsid w:val="005C484C"/>
    <w:rsid w:val="005C4B87"/>
    <w:rsid w:val="005C4F3D"/>
    <w:rsid w:val="005C4FA6"/>
    <w:rsid w:val="005C5490"/>
    <w:rsid w:val="005C6072"/>
    <w:rsid w:val="005C616C"/>
    <w:rsid w:val="005C7694"/>
    <w:rsid w:val="005C76C1"/>
    <w:rsid w:val="005D0104"/>
    <w:rsid w:val="005D04F3"/>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816"/>
    <w:rsid w:val="005D7ED8"/>
    <w:rsid w:val="005E052E"/>
    <w:rsid w:val="005E1637"/>
    <w:rsid w:val="005E1CF5"/>
    <w:rsid w:val="005E21BB"/>
    <w:rsid w:val="005E24EC"/>
    <w:rsid w:val="005E2864"/>
    <w:rsid w:val="005E2A8B"/>
    <w:rsid w:val="005E2C44"/>
    <w:rsid w:val="005E4943"/>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CEA"/>
    <w:rsid w:val="00605D09"/>
    <w:rsid w:val="00605E9F"/>
    <w:rsid w:val="00606274"/>
    <w:rsid w:val="00606B3B"/>
    <w:rsid w:val="00606D1D"/>
    <w:rsid w:val="00606EE0"/>
    <w:rsid w:val="006073E6"/>
    <w:rsid w:val="00607489"/>
    <w:rsid w:val="006075AE"/>
    <w:rsid w:val="0060786F"/>
    <w:rsid w:val="00607A0F"/>
    <w:rsid w:val="006102E1"/>
    <w:rsid w:val="0061094F"/>
    <w:rsid w:val="00611746"/>
    <w:rsid w:val="006119A9"/>
    <w:rsid w:val="00611BE8"/>
    <w:rsid w:val="00611D3A"/>
    <w:rsid w:val="00612AED"/>
    <w:rsid w:val="00612D41"/>
    <w:rsid w:val="00612DB2"/>
    <w:rsid w:val="00612DFA"/>
    <w:rsid w:val="00612EC8"/>
    <w:rsid w:val="006132C8"/>
    <w:rsid w:val="006135B4"/>
    <w:rsid w:val="00613FAB"/>
    <w:rsid w:val="00614068"/>
    <w:rsid w:val="006142B5"/>
    <w:rsid w:val="006156A2"/>
    <w:rsid w:val="0061577E"/>
    <w:rsid w:val="006159E7"/>
    <w:rsid w:val="00615C35"/>
    <w:rsid w:val="00616C05"/>
    <w:rsid w:val="00616C2D"/>
    <w:rsid w:val="00616D19"/>
    <w:rsid w:val="00617769"/>
    <w:rsid w:val="00620035"/>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D53"/>
    <w:rsid w:val="006258A2"/>
    <w:rsid w:val="00626425"/>
    <w:rsid w:val="0062668A"/>
    <w:rsid w:val="0062734F"/>
    <w:rsid w:val="00627C05"/>
    <w:rsid w:val="0063027C"/>
    <w:rsid w:val="006303C4"/>
    <w:rsid w:val="006311F3"/>
    <w:rsid w:val="0063126D"/>
    <w:rsid w:val="006315DB"/>
    <w:rsid w:val="00632192"/>
    <w:rsid w:val="00632529"/>
    <w:rsid w:val="0063410C"/>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076"/>
    <w:rsid w:val="00667142"/>
    <w:rsid w:val="00670651"/>
    <w:rsid w:val="00670BD3"/>
    <w:rsid w:val="00670C51"/>
    <w:rsid w:val="00670C5E"/>
    <w:rsid w:val="006722CF"/>
    <w:rsid w:val="006724B6"/>
    <w:rsid w:val="0067257D"/>
    <w:rsid w:val="00673385"/>
    <w:rsid w:val="006734A9"/>
    <w:rsid w:val="00674135"/>
    <w:rsid w:val="0067426D"/>
    <w:rsid w:val="006743CE"/>
    <w:rsid w:val="00674476"/>
    <w:rsid w:val="00674739"/>
    <w:rsid w:val="0067489E"/>
    <w:rsid w:val="0067523A"/>
    <w:rsid w:val="006760A0"/>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783"/>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5EB8"/>
    <w:rsid w:val="006A60A9"/>
    <w:rsid w:val="006A61E2"/>
    <w:rsid w:val="006A61FA"/>
    <w:rsid w:val="006A6B3F"/>
    <w:rsid w:val="006A7274"/>
    <w:rsid w:val="006A76F3"/>
    <w:rsid w:val="006A78E9"/>
    <w:rsid w:val="006A7F76"/>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14A"/>
    <w:rsid w:val="006C0D29"/>
    <w:rsid w:val="006C10C9"/>
    <w:rsid w:val="006C1207"/>
    <w:rsid w:val="006C1912"/>
    <w:rsid w:val="006C2068"/>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2A5"/>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9D7"/>
    <w:rsid w:val="00720BC9"/>
    <w:rsid w:val="00720E7D"/>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2C43"/>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0F76"/>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838"/>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2DC"/>
    <w:rsid w:val="007B3709"/>
    <w:rsid w:val="007B3826"/>
    <w:rsid w:val="007B3A8F"/>
    <w:rsid w:val="007B3E9D"/>
    <w:rsid w:val="007B40C6"/>
    <w:rsid w:val="007B422B"/>
    <w:rsid w:val="007B4760"/>
    <w:rsid w:val="007B4874"/>
    <w:rsid w:val="007B4A3B"/>
    <w:rsid w:val="007B50E5"/>
    <w:rsid w:val="007B512A"/>
    <w:rsid w:val="007B57DA"/>
    <w:rsid w:val="007B5E5B"/>
    <w:rsid w:val="007B5F88"/>
    <w:rsid w:val="007B6E3C"/>
    <w:rsid w:val="007B7171"/>
    <w:rsid w:val="007B7799"/>
    <w:rsid w:val="007C04BD"/>
    <w:rsid w:val="007C0C3B"/>
    <w:rsid w:val="007C2097"/>
    <w:rsid w:val="007C37DB"/>
    <w:rsid w:val="007C39C2"/>
    <w:rsid w:val="007C3ED3"/>
    <w:rsid w:val="007C49DF"/>
    <w:rsid w:val="007C523B"/>
    <w:rsid w:val="007C5646"/>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D48"/>
    <w:rsid w:val="007E2FAB"/>
    <w:rsid w:val="007E32CB"/>
    <w:rsid w:val="007E373F"/>
    <w:rsid w:val="007E3E67"/>
    <w:rsid w:val="007E41B8"/>
    <w:rsid w:val="007E4918"/>
    <w:rsid w:val="007E4E65"/>
    <w:rsid w:val="007E4EAF"/>
    <w:rsid w:val="007E5603"/>
    <w:rsid w:val="007E5AD3"/>
    <w:rsid w:val="007E6473"/>
    <w:rsid w:val="007E67F2"/>
    <w:rsid w:val="007E6C50"/>
    <w:rsid w:val="007E6DD0"/>
    <w:rsid w:val="007E76AF"/>
    <w:rsid w:val="007F0088"/>
    <w:rsid w:val="007F00FD"/>
    <w:rsid w:val="007F1055"/>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23D"/>
    <w:rsid w:val="007F5CA7"/>
    <w:rsid w:val="007F5DBD"/>
    <w:rsid w:val="007F5FFB"/>
    <w:rsid w:val="007F61D1"/>
    <w:rsid w:val="007F744E"/>
    <w:rsid w:val="007F7635"/>
    <w:rsid w:val="007F7DE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23B"/>
    <w:rsid w:val="00813A43"/>
    <w:rsid w:val="00813DC2"/>
    <w:rsid w:val="0081406B"/>
    <w:rsid w:val="00814753"/>
    <w:rsid w:val="00814D88"/>
    <w:rsid w:val="00815B6B"/>
    <w:rsid w:val="008162B1"/>
    <w:rsid w:val="0081714A"/>
    <w:rsid w:val="008174F6"/>
    <w:rsid w:val="0081775E"/>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6F18"/>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80F"/>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A1A"/>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695"/>
    <w:rsid w:val="00856A67"/>
    <w:rsid w:val="00856AD5"/>
    <w:rsid w:val="00856E1D"/>
    <w:rsid w:val="00856FB3"/>
    <w:rsid w:val="00857502"/>
    <w:rsid w:val="00857A23"/>
    <w:rsid w:val="00857B9F"/>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081"/>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AFD"/>
    <w:rsid w:val="00887FC0"/>
    <w:rsid w:val="00890F8C"/>
    <w:rsid w:val="00891513"/>
    <w:rsid w:val="00892079"/>
    <w:rsid w:val="00892AC6"/>
    <w:rsid w:val="008944F1"/>
    <w:rsid w:val="00894B7E"/>
    <w:rsid w:val="00894FB7"/>
    <w:rsid w:val="0089522E"/>
    <w:rsid w:val="00895460"/>
    <w:rsid w:val="008955E3"/>
    <w:rsid w:val="00895924"/>
    <w:rsid w:val="00895D6F"/>
    <w:rsid w:val="00896053"/>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4AD3"/>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6945"/>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2A95"/>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1680"/>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9B1"/>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5A91"/>
    <w:rsid w:val="009462A3"/>
    <w:rsid w:val="00946DCF"/>
    <w:rsid w:val="00947B7C"/>
    <w:rsid w:val="00947C2F"/>
    <w:rsid w:val="009501ED"/>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C55"/>
    <w:rsid w:val="0096657B"/>
    <w:rsid w:val="00966D11"/>
    <w:rsid w:val="00966D96"/>
    <w:rsid w:val="009703EC"/>
    <w:rsid w:val="00970A45"/>
    <w:rsid w:val="00970D81"/>
    <w:rsid w:val="009710A2"/>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499"/>
    <w:rsid w:val="009A28E1"/>
    <w:rsid w:val="009A3CD9"/>
    <w:rsid w:val="009A3E87"/>
    <w:rsid w:val="009A4700"/>
    <w:rsid w:val="009A55B2"/>
    <w:rsid w:val="009A58F2"/>
    <w:rsid w:val="009A5C23"/>
    <w:rsid w:val="009A616F"/>
    <w:rsid w:val="009A6558"/>
    <w:rsid w:val="009A65BA"/>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2F1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0DA"/>
    <w:rsid w:val="009E19AB"/>
    <w:rsid w:val="009E2387"/>
    <w:rsid w:val="009E249D"/>
    <w:rsid w:val="009E29F0"/>
    <w:rsid w:val="009E3297"/>
    <w:rsid w:val="009E36F8"/>
    <w:rsid w:val="009E3FC2"/>
    <w:rsid w:val="009E4FEE"/>
    <w:rsid w:val="009E555E"/>
    <w:rsid w:val="009E6B7F"/>
    <w:rsid w:val="009E6E70"/>
    <w:rsid w:val="009E7089"/>
    <w:rsid w:val="009E75A6"/>
    <w:rsid w:val="009E791A"/>
    <w:rsid w:val="009E7BB1"/>
    <w:rsid w:val="009F0645"/>
    <w:rsid w:val="009F0FCF"/>
    <w:rsid w:val="009F128D"/>
    <w:rsid w:val="009F224E"/>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7FD"/>
    <w:rsid w:val="00A14FFC"/>
    <w:rsid w:val="00A15103"/>
    <w:rsid w:val="00A158AE"/>
    <w:rsid w:val="00A15D7C"/>
    <w:rsid w:val="00A16F20"/>
    <w:rsid w:val="00A17D54"/>
    <w:rsid w:val="00A2128F"/>
    <w:rsid w:val="00A2142C"/>
    <w:rsid w:val="00A216F3"/>
    <w:rsid w:val="00A21B3B"/>
    <w:rsid w:val="00A22166"/>
    <w:rsid w:val="00A23987"/>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0A9"/>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1A19"/>
    <w:rsid w:val="00A42205"/>
    <w:rsid w:val="00A42683"/>
    <w:rsid w:val="00A42684"/>
    <w:rsid w:val="00A428C1"/>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B8C"/>
    <w:rsid w:val="00A63D23"/>
    <w:rsid w:val="00A64074"/>
    <w:rsid w:val="00A64196"/>
    <w:rsid w:val="00A641D8"/>
    <w:rsid w:val="00A64237"/>
    <w:rsid w:val="00A658DD"/>
    <w:rsid w:val="00A659F2"/>
    <w:rsid w:val="00A65A8E"/>
    <w:rsid w:val="00A65D25"/>
    <w:rsid w:val="00A66890"/>
    <w:rsid w:val="00A6742D"/>
    <w:rsid w:val="00A67514"/>
    <w:rsid w:val="00A67E88"/>
    <w:rsid w:val="00A7042D"/>
    <w:rsid w:val="00A704E3"/>
    <w:rsid w:val="00A70D22"/>
    <w:rsid w:val="00A71259"/>
    <w:rsid w:val="00A7144A"/>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0885"/>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10DC"/>
    <w:rsid w:val="00AA22B5"/>
    <w:rsid w:val="00AA2339"/>
    <w:rsid w:val="00AA26BA"/>
    <w:rsid w:val="00AA2DAA"/>
    <w:rsid w:val="00AA314E"/>
    <w:rsid w:val="00AA3716"/>
    <w:rsid w:val="00AA3F5F"/>
    <w:rsid w:val="00AA4AF4"/>
    <w:rsid w:val="00AA71D9"/>
    <w:rsid w:val="00AB051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5C0"/>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D7894"/>
    <w:rsid w:val="00AE0512"/>
    <w:rsid w:val="00AE051E"/>
    <w:rsid w:val="00AE0572"/>
    <w:rsid w:val="00AE08C8"/>
    <w:rsid w:val="00AE08D0"/>
    <w:rsid w:val="00AE0B4B"/>
    <w:rsid w:val="00AE2477"/>
    <w:rsid w:val="00AE2517"/>
    <w:rsid w:val="00AE2F31"/>
    <w:rsid w:val="00AE3286"/>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4FB6"/>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5FC0"/>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3E3A"/>
    <w:rsid w:val="00B4407D"/>
    <w:rsid w:val="00B446E2"/>
    <w:rsid w:val="00B44ACA"/>
    <w:rsid w:val="00B44CBC"/>
    <w:rsid w:val="00B45119"/>
    <w:rsid w:val="00B476DF"/>
    <w:rsid w:val="00B50F78"/>
    <w:rsid w:val="00B511BB"/>
    <w:rsid w:val="00B51559"/>
    <w:rsid w:val="00B517A0"/>
    <w:rsid w:val="00B51C14"/>
    <w:rsid w:val="00B5204F"/>
    <w:rsid w:val="00B52A97"/>
    <w:rsid w:val="00B52B08"/>
    <w:rsid w:val="00B5382E"/>
    <w:rsid w:val="00B5395D"/>
    <w:rsid w:val="00B53972"/>
    <w:rsid w:val="00B543CD"/>
    <w:rsid w:val="00B547DA"/>
    <w:rsid w:val="00B54EA8"/>
    <w:rsid w:val="00B55080"/>
    <w:rsid w:val="00B5554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5ED9"/>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AA6"/>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5FB4"/>
    <w:rsid w:val="00BD7A7D"/>
    <w:rsid w:val="00BE0CD0"/>
    <w:rsid w:val="00BE0FD2"/>
    <w:rsid w:val="00BE1311"/>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A12"/>
    <w:rsid w:val="00BF1DB5"/>
    <w:rsid w:val="00BF30F4"/>
    <w:rsid w:val="00BF339A"/>
    <w:rsid w:val="00BF37E3"/>
    <w:rsid w:val="00BF414B"/>
    <w:rsid w:val="00BF4283"/>
    <w:rsid w:val="00BF4921"/>
    <w:rsid w:val="00BF4A63"/>
    <w:rsid w:val="00BF53FC"/>
    <w:rsid w:val="00BF59EE"/>
    <w:rsid w:val="00BF5AC3"/>
    <w:rsid w:val="00BF5CAA"/>
    <w:rsid w:val="00BF5ED4"/>
    <w:rsid w:val="00BF659B"/>
    <w:rsid w:val="00BF6A55"/>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56F"/>
    <w:rsid w:val="00C17015"/>
    <w:rsid w:val="00C17A24"/>
    <w:rsid w:val="00C20019"/>
    <w:rsid w:val="00C201B9"/>
    <w:rsid w:val="00C20AB7"/>
    <w:rsid w:val="00C20D12"/>
    <w:rsid w:val="00C20DC9"/>
    <w:rsid w:val="00C20E24"/>
    <w:rsid w:val="00C21022"/>
    <w:rsid w:val="00C21539"/>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08B9"/>
    <w:rsid w:val="00C31186"/>
    <w:rsid w:val="00C3140D"/>
    <w:rsid w:val="00C327D5"/>
    <w:rsid w:val="00C32839"/>
    <w:rsid w:val="00C32C76"/>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1BB3"/>
    <w:rsid w:val="00C720FC"/>
    <w:rsid w:val="00C72C5A"/>
    <w:rsid w:val="00C72E0F"/>
    <w:rsid w:val="00C7414F"/>
    <w:rsid w:val="00C75386"/>
    <w:rsid w:val="00C761D7"/>
    <w:rsid w:val="00C76256"/>
    <w:rsid w:val="00C76772"/>
    <w:rsid w:val="00C77155"/>
    <w:rsid w:val="00C772B4"/>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BBD"/>
    <w:rsid w:val="00CB3C53"/>
    <w:rsid w:val="00CB41DE"/>
    <w:rsid w:val="00CB4266"/>
    <w:rsid w:val="00CB46DD"/>
    <w:rsid w:val="00CB4889"/>
    <w:rsid w:val="00CB4F93"/>
    <w:rsid w:val="00CB56E3"/>
    <w:rsid w:val="00CB57EA"/>
    <w:rsid w:val="00CB58FD"/>
    <w:rsid w:val="00CB6246"/>
    <w:rsid w:val="00CB6DDE"/>
    <w:rsid w:val="00CB73D9"/>
    <w:rsid w:val="00CB7C32"/>
    <w:rsid w:val="00CC09D2"/>
    <w:rsid w:val="00CC0C1D"/>
    <w:rsid w:val="00CC14B4"/>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18E5"/>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AE6"/>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E7E41"/>
    <w:rsid w:val="00CF0234"/>
    <w:rsid w:val="00CF0AF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5AF"/>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6C"/>
    <w:rsid w:val="00D257FE"/>
    <w:rsid w:val="00D25C15"/>
    <w:rsid w:val="00D25DA0"/>
    <w:rsid w:val="00D2651E"/>
    <w:rsid w:val="00D2662F"/>
    <w:rsid w:val="00D26AAE"/>
    <w:rsid w:val="00D27341"/>
    <w:rsid w:val="00D2737F"/>
    <w:rsid w:val="00D27518"/>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1BC"/>
    <w:rsid w:val="00D34CF2"/>
    <w:rsid w:val="00D34DAE"/>
    <w:rsid w:val="00D359C4"/>
    <w:rsid w:val="00D3600C"/>
    <w:rsid w:val="00D364D7"/>
    <w:rsid w:val="00D36DB2"/>
    <w:rsid w:val="00D377CB"/>
    <w:rsid w:val="00D378D2"/>
    <w:rsid w:val="00D4013B"/>
    <w:rsid w:val="00D40249"/>
    <w:rsid w:val="00D407D5"/>
    <w:rsid w:val="00D40972"/>
    <w:rsid w:val="00D41F9E"/>
    <w:rsid w:val="00D42751"/>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6C48"/>
    <w:rsid w:val="00D47390"/>
    <w:rsid w:val="00D4795F"/>
    <w:rsid w:val="00D47A64"/>
    <w:rsid w:val="00D47C1E"/>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2E97"/>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619"/>
    <w:rsid w:val="00DD3DC9"/>
    <w:rsid w:val="00DD430C"/>
    <w:rsid w:val="00DD45CF"/>
    <w:rsid w:val="00DD4CFE"/>
    <w:rsid w:val="00DD4E58"/>
    <w:rsid w:val="00DD52E2"/>
    <w:rsid w:val="00DD5401"/>
    <w:rsid w:val="00DD5426"/>
    <w:rsid w:val="00DD54D2"/>
    <w:rsid w:val="00DD59B7"/>
    <w:rsid w:val="00DD5D1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73E"/>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5AB"/>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8E2"/>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14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93A"/>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382"/>
    <w:rsid w:val="00EE0FA0"/>
    <w:rsid w:val="00EE1275"/>
    <w:rsid w:val="00EE1916"/>
    <w:rsid w:val="00EE1BE8"/>
    <w:rsid w:val="00EE1E79"/>
    <w:rsid w:val="00EE2261"/>
    <w:rsid w:val="00EE2938"/>
    <w:rsid w:val="00EE2E11"/>
    <w:rsid w:val="00EE2EFE"/>
    <w:rsid w:val="00EE323A"/>
    <w:rsid w:val="00EE39CA"/>
    <w:rsid w:val="00EE3B8A"/>
    <w:rsid w:val="00EE3C2E"/>
    <w:rsid w:val="00EE4018"/>
    <w:rsid w:val="00EE4B00"/>
    <w:rsid w:val="00EE4CB5"/>
    <w:rsid w:val="00EE57E6"/>
    <w:rsid w:val="00EE58A2"/>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096D"/>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5AB"/>
    <w:rsid w:val="00F567F7"/>
    <w:rsid w:val="00F56DEA"/>
    <w:rsid w:val="00F5731E"/>
    <w:rsid w:val="00F577FF"/>
    <w:rsid w:val="00F578D6"/>
    <w:rsid w:val="00F57BB6"/>
    <w:rsid w:val="00F6004D"/>
    <w:rsid w:val="00F613F8"/>
    <w:rsid w:val="00F62183"/>
    <w:rsid w:val="00F62230"/>
    <w:rsid w:val="00F6234F"/>
    <w:rsid w:val="00F62651"/>
    <w:rsid w:val="00F64437"/>
    <w:rsid w:val="00F644CC"/>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3D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0C1"/>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D81"/>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1E59"/>
    <w:rsid w:val="00FE229F"/>
    <w:rsid w:val="00FE2368"/>
    <w:rsid w:val="00FE2D22"/>
    <w:rsid w:val="00FE2FC8"/>
    <w:rsid w:val="00FE365B"/>
    <w:rsid w:val="00FE3D68"/>
    <w:rsid w:val="00FE4084"/>
    <w:rsid w:val="00FE4804"/>
    <w:rsid w:val="00FE50AF"/>
    <w:rsid w:val="00FE53FA"/>
    <w:rsid w:val="00FE5721"/>
    <w:rsid w:val="00FE6CF7"/>
    <w:rsid w:val="00FE7301"/>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Ttulo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Ttulo2">
    <w:name w:val="heading 2"/>
    <w:basedOn w:val="Ttulo1"/>
    <w:next w:val="Normal"/>
    <w:link w:val="Ttulo2Car"/>
    <w:qFormat/>
    <w:rsid w:val="001B0BD5"/>
    <w:pPr>
      <w:spacing w:before="180"/>
      <w:outlineLvl w:val="1"/>
    </w:pPr>
    <w:rPr>
      <w:sz w:val="28"/>
    </w:rPr>
  </w:style>
  <w:style w:type="paragraph" w:styleId="Ttulo3">
    <w:name w:val="heading 3"/>
    <w:basedOn w:val="Ttulo2"/>
    <w:next w:val="Normal"/>
    <w:qFormat/>
    <w:rsid w:val="001B0BD5"/>
    <w:pPr>
      <w:spacing w:before="120"/>
      <w:outlineLvl w:val="2"/>
    </w:pPr>
    <w:rPr>
      <w:sz w:val="24"/>
    </w:rPr>
  </w:style>
  <w:style w:type="paragraph" w:styleId="Ttulo4">
    <w:name w:val="heading 4"/>
    <w:aliases w:val="h4,H4,H41,h41,H42,h42,H43,h43,H411,h411,H421,h421,H44,h44,H412,h412,H422,h422,H431,h431,H45,h45,H413,h413,H423,h423,H432,h432,H46,h46,H47,h47,Memo Heading 4,Memo Heading 5,Heading,4,Memo,5,3,no,break,4H,Head4,41,42,43,411,421,44,412,422,45,413"/>
    <w:basedOn w:val="Ttulo3"/>
    <w:next w:val="Normal"/>
    <w:link w:val="Ttulo4Car"/>
    <w:qFormat/>
    <w:rsid w:val="001B0BD5"/>
    <w:pPr>
      <w:ind w:left="1418" w:hanging="1418"/>
      <w:outlineLvl w:val="3"/>
    </w:pPr>
    <w:rPr>
      <w:sz w:val="22"/>
    </w:rPr>
  </w:style>
  <w:style w:type="paragraph" w:styleId="Ttulo5">
    <w:name w:val="heading 5"/>
    <w:basedOn w:val="Ttulo4"/>
    <w:next w:val="Normal"/>
    <w:qFormat/>
    <w:rsid w:val="000B455F"/>
    <w:pPr>
      <w:ind w:left="1701" w:hanging="1701"/>
      <w:outlineLvl w:val="4"/>
    </w:pPr>
  </w:style>
  <w:style w:type="paragraph" w:styleId="Ttulo6">
    <w:name w:val="heading 6"/>
    <w:basedOn w:val="H6"/>
    <w:next w:val="Normal"/>
    <w:qFormat/>
    <w:rsid w:val="000B455F"/>
    <w:pPr>
      <w:outlineLvl w:val="5"/>
    </w:pPr>
  </w:style>
  <w:style w:type="paragraph" w:styleId="Ttulo7">
    <w:name w:val="heading 7"/>
    <w:basedOn w:val="H6"/>
    <w:next w:val="Normal"/>
    <w:qFormat/>
    <w:rsid w:val="000B455F"/>
    <w:pPr>
      <w:outlineLvl w:val="6"/>
    </w:pPr>
  </w:style>
  <w:style w:type="paragraph" w:styleId="Ttulo8">
    <w:name w:val="heading 8"/>
    <w:basedOn w:val="Ttulo1"/>
    <w:next w:val="Normal"/>
    <w:qFormat/>
    <w:rsid w:val="000B455F"/>
    <w:pPr>
      <w:ind w:left="0" w:firstLine="0"/>
      <w:outlineLvl w:val="7"/>
    </w:pPr>
  </w:style>
  <w:style w:type="paragraph" w:styleId="Ttulo9">
    <w:name w:val="heading 9"/>
    <w:basedOn w:val="Ttulo8"/>
    <w:next w:val="Normal"/>
    <w:qFormat/>
    <w:rsid w:val="000B455F"/>
    <w:pPr>
      <w:outlineLvl w:val="8"/>
    </w:p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455F"/>
    <w:pPr>
      <w:spacing w:before="180"/>
      <w:ind w:left="2693" w:hanging="2693"/>
    </w:pPr>
    <w:rPr>
      <w:b/>
    </w:rPr>
  </w:style>
  <w:style w:type="paragraph" w:styleId="TD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455F"/>
    <w:pPr>
      <w:ind w:left="1701" w:hanging="1701"/>
    </w:pPr>
  </w:style>
  <w:style w:type="paragraph" w:styleId="TDC4">
    <w:name w:val="toc 4"/>
    <w:basedOn w:val="TDC3"/>
    <w:semiHidden/>
    <w:rsid w:val="000B455F"/>
    <w:pPr>
      <w:ind w:left="1418" w:hanging="1418"/>
    </w:pPr>
  </w:style>
  <w:style w:type="paragraph" w:styleId="TDC3">
    <w:name w:val="toc 3"/>
    <w:basedOn w:val="TDC2"/>
    <w:semiHidden/>
    <w:rsid w:val="000B455F"/>
    <w:pPr>
      <w:ind w:left="1134" w:hanging="1134"/>
    </w:pPr>
  </w:style>
  <w:style w:type="paragraph" w:styleId="TDC2">
    <w:name w:val="toc 2"/>
    <w:basedOn w:val="TDC1"/>
    <w:semiHidden/>
    <w:rsid w:val="000B455F"/>
    <w:pPr>
      <w:keepNext w:val="0"/>
      <w:spacing w:before="0"/>
      <w:ind w:left="851" w:hanging="851"/>
    </w:pPr>
    <w:rPr>
      <w:sz w:val="20"/>
    </w:rPr>
  </w:style>
  <w:style w:type="paragraph" w:styleId="ndice2">
    <w:name w:val="index 2"/>
    <w:basedOn w:val="ndice1"/>
    <w:semiHidden/>
    <w:rsid w:val="000B455F"/>
    <w:pPr>
      <w:ind w:left="284"/>
    </w:pPr>
  </w:style>
  <w:style w:type="paragraph" w:styleId="ndice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455F"/>
    <w:pPr>
      <w:outlineLvl w:val="9"/>
    </w:pPr>
  </w:style>
  <w:style w:type="paragraph" w:styleId="Listaconnmeros2">
    <w:name w:val="List Number 2"/>
    <w:basedOn w:val="Listaconnmeros"/>
    <w:rsid w:val="000B455F"/>
    <w:pPr>
      <w:ind w:left="851"/>
    </w:pPr>
  </w:style>
  <w:style w:type="paragraph" w:styleId="Encabezado">
    <w:name w:val="header"/>
    <w:aliases w:val="header odd,header,header odd1,header odd2,header odd3,header odd4,header odd5,header odd6,header1,header2,header3,header odd11,header odd21,header odd7,header4,header odd8,header odd9,header5,header odd12,header11,header21,header odd22"/>
    <w:link w:val="EncabezadoCar"/>
    <w:rsid w:val="000B455F"/>
    <w:pPr>
      <w:widowControl w:val="0"/>
    </w:pPr>
    <w:rPr>
      <w:rFonts w:ascii="Arial" w:hAnsi="Arial"/>
      <w:b/>
      <w:noProof/>
      <w:sz w:val="18"/>
      <w:lang w:val="en-GB" w:eastAsia="en-US"/>
    </w:rPr>
  </w:style>
  <w:style w:type="character" w:styleId="Refdenotaalpie">
    <w:name w:val="footnote reference"/>
    <w:semiHidden/>
    <w:rsid w:val="000B455F"/>
    <w:rPr>
      <w:b/>
      <w:position w:val="6"/>
      <w:sz w:val="16"/>
    </w:rPr>
  </w:style>
  <w:style w:type="paragraph" w:styleId="Textonotapie">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DC9">
    <w:name w:val="toc 9"/>
    <w:basedOn w:val="TD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DC6">
    <w:name w:val="toc 6"/>
    <w:basedOn w:val="TDC5"/>
    <w:next w:val="Normal"/>
    <w:semiHidden/>
    <w:rsid w:val="000B455F"/>
    <w:pPr>
      <w:ind w:left="1985" w:hanging="1985"/>
    </w:pPr>
  </w:style>
  <w:style w:type="paragraph" w:styleId="TDC7">
    <w:name w:val="toc 7"/>
    <w:basedOn w:val="TDC6"/>
    <w:next w:val="Normal"/>
    <w:semiHidden/>
    <w:rsid w:val="000B455F"/>
    <w:pPr>
      <w:ind w:left="2268" w:hanging="2268"/>
    </w:pPr>
  </w:style>
  <w:style w:type="paragraph" w:styleId="Listaconvietas2">
    <w:name w:val="List Bullet 2"/>
    <w:basedOn w:val="Listaconvietas"/>
    <w:rsid w:val="000B455F"/>
    <w:pPr>
      <w:ind w:left="851"/>
    </w:pPr>
  </w:style>
  <w:style w:type="paragraph" w:styleId="Listaconvietas3">
    <w:name w:val="List Bullet 3"/>
    <w:basedOn w:val="Listaconvietas2"/>
    <w:rsid w:val="000B455F"/>
    <w:pPr>
      <w:ind w:left="1135"/>
    </w:pPr>
  </w:style>
  <w:style w:type="paragraph" w:styleId="Listaconnmeros">
    <w:name w:val="List Number"/>
    <w:basedOn w:val="Lista"/>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Ttulo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a2">
    <w:name w:val="List 2"/>
    <w:basedOn w:val="Lista"/>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455F"/>
    <w:pPr>
      <w:ind w:left="1135"/>
    </w:pPr>
  </w:style>
  <w:style w:type="paragraph" w:styleId="Lista4">
    <w:name w:val="List 4"/>
    <w:basedOn w:val="Lista3"/>
    <w:rsid w:val="000B455F"/>
    <w:pPr>
      <w:ind w:left="1418"/>
    </w:pPr>
  </w:style>
  <w:style w:type="paragraph" w:styleId="Lista5">
    <w:name w:val="List 5"/>
    <w:basedOn w:val="Lista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a">
    <w:name w:val="List"/>
    <w:basedOn w:val="Normal"/>
    <w:rsid w:val="000B455F"/>
    <w:pPr>
      <w:ind w:left="568" w:hanging="284"/>
    </w:pPr>
  </w:style>
  <w:style w:type="paragraph" w:styleId="Listaconvietas">
    <w:name w:val="List Bullet"/>
    <w:basedOn w:val="Lista"/>
    <w:rsid w:val="000B455F"/>
  </w:style>
  <w:style w:type="paragraph" w:styleId="Listaconvietas4">
    <w:name w:val="List Bullet 4"/>
    <w:basedOn w:val="Listaconvietas3"/>
    <w:rsid w:val="000B455F"/>
    <w:pPr>
      <w:ind w:left="1418"/>
    </w:pPr>
  </w:style>
  <w:style w:type="paragraph" w:styleId="Listaconvietas5">
    <w:name w:val="List Bullet 5"/>
    <w:basedOn w:val="Listaconvietas4"/>
    <w:rsid w:val="000B455F"/>
    <w:pPr>
      <w:ind w:left="1702"/>
    </w:pPr>
  </w:style>
  <w:style w:type="paragraph" w:customStyle="1" w:styleId="B1">
    <w:name w:val="B1"/>
    <w:basedOn w:val="Lista"/>
    <w:link w:val="B1Char1"/>
    <w:qFormat/>
    <w:rsid w:val="000B455F"/>
    <w:rPr>
      <w:lang w:val="x-none"/>
    </w:rPr>
  </w:style>
  <w:style w:type="paragraph" w:customStyle="1" w:styleId="B2">
    <w:name w:val="B2"/>
    <w:basedOn w:val="Lista2"/>
    <w:link w:val="B2Char"/>
    <w:qFormat/>
    <w:rsid w:val="000B455F"/>
    <w:rPr>
      <w:lang w:val="x-none"/>
    </w:rPr>
  </w:style>
  <w:style w:type="paragraph" w:customStyle="1" w:styleId="B3">
    <w:name w:val="B3"/>
    <w:basedOn w:val="Lista3"/>
    <w:link w:val="B3Char2"/>
    <w:rsid w:val="000B455F"/>
    <w:rPr>
      <w:lang w:val="x-none"/>
    </w:rPr>
  </w:style>
  <w:style w:type="paragraph" w:customStyle="1" w:styleId="B4">
    <w:name w:val="B4"/>
    <w:basedOn w:val="Lista4"/>
    <w:rsid w:val="000B455F"/>
  </w:style>
  <w:style w:type="paragraph" w:customStyle="1" w:styleId="B5">
    <w:name w:val="B5"/>
    <w:basedOn w:val="Lista5"/>
    <w:rsid w:val="000B455F"/>
  </w:style>
  <w:style w:type="paragraph" w:styleId="Piedepgina">
    <w:name w:val="footer"/>
    <w:basedOn w:val="Encabezado"/>
    <w:link w:val="PiedepginaC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ipervnculo">
    <w:name w:val="Hyperlink"/>
    <w:uiPriority w:val="99"/>
    <w:rsid w:val="000B455F"/>
    <w:rPr>
      <w:color w:val="0000FF"/>
      <w:u w:val="single"/>
    </w:rPr>
  </w:style>
  <w:style w:type="character" w:styleId="Refdecomentario">
    <w:name w:val="annotation reference"/>
    <w:semiHidden/>
    <w:rsid w:val="000B455F"/>
    <w:rPr>
      <w:sz w:val="16"/>
    </w:rPr>
  </w:style>
  <w:style w:type="paragraph" w:styleId="Textocomentario">
    <w:name w:val="annotation text"/>
    <w:basedOn w:val="Normal"/>
    <w:link w:val="TextocomentarioCar"/>
    <w:semiHidden/>
    <w:rsid w:val="000B455F"/>
  </w:style>
  <w:style w:type="character" w:styleId="Hipervnculovisitado">
    <w:name w:val="FollowedHyperlink"/>
    <w:rsid w:val="000B455F"/>
    <w:rPr>
      <w:color w:val="800080"/>
      <w:u w:val="single"/>
    </w:rPr>
  </w:style>
  <w:style w:type="paragraph" w:styleId="Textodeglobo">
    <w:name w:val="Balloon Text"/>
    <w:basedOn w:val="Normal"/>
    <w:semiHidden/>
    <w:rsid w:val="000B455F"/>
    <w:rPr>
      <w:rFonts w:ascii="Tahoma" w:hAnsi="Tahoma" w:cs="Tahoma"/>
      <w:sz w:val="16"/>
      <w:szCs w:val="16"/>
    </w:rPr>
  </w:style>
  <w:style w:type="paragraph" w:styleId="Asuntodelcomentario">
    <w:name w:val="annotation subject"/>
    <w:basedOn w:val="Textocomentario"/>
    <w:next w:val="Textocomentario"/>
    <w:semiHidden/>
    <w:rsid w:val="000B455F"/>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Prrafodelista">
    <w:name w:val="List Paragraph"/>
    <w:basedOn w:val="Normal"/>
    <w:uiPriority w:val="34"/>
    <w:qFormat/>
    <w:rsid w:val="006017CD"/>
    <w:pPr>
      <w:ind w:left="720"/>
      <w:contextualSpacing/>
    </w:pPr>
  </w:style>
  <w:style w:type="paragraph" w:styleId="Cita">
    <w:name w:val="Quote"/>
    <w:basedOn w:val="Normal"/>
    <w:next w:val="Normal"/>
    <w:link w:val="CitaCar"/>
    <w:uiPriority w:val="29"/>
    <w:qFormat/>
    <w:rsid w:val="00CE4B7E"/>
    <w:rPr>
      <w:i/>
      <w:iCs/>
      <w:color w:val="000000"/>
    </w:rPr>
  </w:style>
  <w:style w:type="character" w:customStyle="1" w:styleId="CitaCar">
    <w:name w:val="Cita Car"/>
    <w:link w:val="Cita"/>
    <w:uiPriority w:val="29"/>
    <w:rsid w:val="00CE4B7E"/>
    <w:rPr>
      <w:rFonts w:ascii="Times New Roman" w:hAnsi="Times New Roman"/>
      <w:i/>
      <w:iCs/>
      <w:color w:val="000000"/>
      <w:lang w:val="en-GB" w:eastAsia="en-US"/>
    </w:rPr>
  </w:style>
  <w:style w:type="paragraph" w:styleId="Descripcin">
    <w:name w:val="caption"/>
    <w:basedOn w:val="Normal"/>
    <w:next w:val="Normal"/>
    <w:link w:val="DescripcinCar"/>
    <w:unhideWhenUsed/>
    <w:qFormat/>
    <w:rsid w:val="00CC693B"/>
    <w:pPr>
      <w:spacing w:after="200"/>
      <w:jc w:val="center"/>
    </w:pPr>
    <w:rPr>
      <w:b/>
      <w:bCs/>
      <w:sz w:val="18"/>
      <w:szCs w:val="18"/>
    </w:rPr>
  </w:style>
  <w:style w:type="paragraph" w:styleId="Textonotaalfinal">
    <w:name w:val="endnote text"/>
    <w:basedOn w:val="Normal"/>
    <w:link w:val="TextonotaalfinalCar"/>
    <w:rsid w:val="006E7B1B"/>
    <w:pPr>
      <w:spacing w:after="0"/>
    </w:pPr>
  </w:style>
  <w:style w:type="character" w:customStyle="1" w:styleId="TextonotaalfinalCar">
    <w:name w:val="Texto nota al final Car"/>
    <w:link w:val="Textonotaalfinal"/>
    <w:rsid w:val="006E7B1B"/>
    <w:rPr>
      <w:rFonts w:ascii="Times New Roman" w:hAnsi="Times New Roman"/>
      <w:lang w:val="en-GB" w:eastAsia="en-US"/>
    </w:rPr>
  </w:style>
  <w:style w:type="character" w:styleId="Refdenotaalfinal">
    <w:name w:val="endnote reference"/>
    <w:rsid w:val="006E7B1B"/>
    <w:rPr>
      <w:vertAlign w:val="superscript"/>
    </w:rPr>
  </w:style>
  <w:style w:type="table" w:styleId="Tablaconcuadrcula">
    <w:name w:val="Table Grid"/>
    <w:basedOn w:val="Tabla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Ttulo4Car">
    <w:name w:val="Título 4 Car"/>
    <w:aliases w:val="h4 Car,H4 Car,H41 Car,h41 Car,H42 Car,h42 Car,H43 Car,h43 Car,H411 Car,h411 Car,H421 Car,h421 Car,H44 Car,h44 Car,H412 Car,h412 Car,H422 Car,h422 Car,H431 Car,h431 Car,H45 Car,h45 Car,H413 Car,h413 Car,H423 Car,h423 Car,H432 Car,h432 Car"/>
    <w:link w:val="Ttulo4"/>
    <w:locked/>
    <w:rsid w:val="009F2389"/>
    <w:rPr>
      <w:rFonts w:ascii="Arial" w:hAnsi="Arial"/>
      <w:sz w:val="22"/>
      <w:lang w:val="en-GB" w:eastAsia="en-US"/>
    </w:rPr>
  </w:style>
  <w:style w:type="paragraph" w:styleId="Textoindependiente">
    <w:name w:val="Body Text"/>
    <w:aliases w:val="bt"/>
    <w:basedOn w:val="Normal"/>
    <w:link w:val="TextoindependienteC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TextoindependienteCar">
    <w:name w:val="Texto independiente Car"/>
    <w:aliases w:val="bt Car"/>
    <w:link w:val="Textoindependiente"/>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nfasisintenso">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PiedepginaCar">
    <w:name w:val="Pie de página Car"/>
    <w:link w:val="Piedepgina"/>
    <w:uiPriority w:val="99"/>
    <w:rsid w:val="00AB06E0"/>
    <w:rPr>
      <w:rFonts w:ascii="Arial" w:hAnsi="Arial"/>
      <w:b/>
      <w:i/>
      <w:noProof/>
      <w:sz w:val="18"/>
      <w:lang w:val="en-GB"/>
    </w:rPr>
  </w:style>
  <w:style w:type="table" w:customStyle="1" w:styleId="TableGrid1">
    <w:name w:val="Table Grid1"/>
    <w:basedOn w:val="Tablanormal"/>
    <w:next w:val="Tablaconcuadrcula"/>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anormal"/>
    <w:next w:val="Tablaconcuadrcula"/>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anormal"/>
    <w:next w:val="Tablaconcuadrcula"/>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anormal"/>
    <w:next w:val="Tablaconcuadrcula"/>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link w:val="Ttulo2"/>
    <w:rsid w:val="00323A14"/>
    <w:rPr>
      <w:rFonts w:ascii="Arial" w:hAnsi="Arial"/>
      <w:sz w:val="28"/>
      <w:lang w:val="en-GB"/>
    </w:rPr>
  </w:style>
  <w:style w:type="character" w:customStyle="1" w:styleId="DescripcinCar">
    <w:name w:val="Descripción Car"/>
    <w:link w:val="Descripci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cionar">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Mencinsinresolver">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n">
    <w:name w:val="Revision"/>
    <w:hidden/>
    <w:uiPriority w:val="99"/>
    <w:semiHidden/>
    <w:rsid w:val="007D7ADD"/>
    <w:rPr>
      <w:rFonts w:ascii="Times New Roman" w:hAnsi="Times New Roman"/>
      <w:lang w:val="en-GB" w:eastAsia="en-US"/>
    </w:rPr>
  </w:style>
  <w:style w:type="character" w:customStyle="1" w:styleId="EncabezadoCar">
    <w:name w:val="Encabezado Car"/>
    <w:aliases w:val="header odd Car,header Car,header odd1 Car,header odd2 Car,header odd3 Car,header odd4 Car,header odd5 Car,header odd6 Car,header1 Car,header2 Car,header3 Car,header odd11 Car,header odd21 Car,header odd7 Car,header4 Car,header odd8 Car"/>
    <w:link w:val="Encabezado"/>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TextocomentarioCar">
    <w:name w:val="Texto comentario Car"/>
    <w:link w:val="Textocomentario"/>
    <w:semiHidden/>
    <w:rsid w:val="009F2FA6"/>
    <w:rPr>
      <w:rFonts w:ascii="Times New Roman" w:hAnsi="Times New Roman"/>
      <w:lang w:val="en-GB"/>
    </w:rPr>
  </w:style>
  <w:style w:type="paragraph" w:customStyle="1" w:styleId="NormalParagraph">
    <w:name w:val="Normal Paragraph"/>
    <w:qFormat/>
    <w:rsid w:val="00CB3BBD"/>
    <w:pPr>
      <w:spacing w:after="200" w:line="276" w:lineRule="auto"/>
    </w:pPr>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0965745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35545558">
      <w:bodyDiv w:val="1"/>
      <w:marLeft w:val="0"/>
      <w:marRight w:val="0"/>
      <w:marTop w:val="0"/>
      <w:marBottom w:val="0"/>
      <w:divBdr>
        <w:top w:val="none" w:sz="0" w:space="0" w:color="auto"/>
        <w:left w:val="none" w:sz="0" w:space="0" w:color="auto"/>
        <w:bottom w:val="none" w:sz="0" w:space="0" w:color="auto"/>
        <w:right w:val="none" w:sz="0" w:space="0" w:color="auto"/>
      </w:divBdr>
    </w:div>
    <w:div w:id="342830035">
      <w:bodyDiv w:val="1"/>
      <w:marLeft w:val="0"/>
      <w:marRight w:val="0"/>
      <w:marTop w:val="0"/>
      <w:marBottom w:val="0"/>
      <w:divBdr>
        <w:top w:val="none" w:sz="0" w:space="0" w:color="auto"/>
        <w:left w:val="none" w:sz="0" w:space="0" w:color="auto"/>
        <w:bottom w:val="none" w:sz="0" w:space="0" w:color="auto"/>
        <w:right w:val="none" w:sz="0" w:space="0" w:color="auto"/>
      </w:divBdr>
    </w:div>
    <w:div w:id="345595716">
      <w:bodyDiv w:val="1"/>
      <w:marLeft w:val="0"/>
      <w:marRight w:val="0"/>
      <w:marTop w:val="0"/>
      <w:marBottom w:val="0"/>
      <w:divBdr>
        <w:top w:val="none" w:sz="0" w:space="0" w:color="auto"/>
        <w:left w:val="none" w:sz="0" w:space="0" w:color="auto"/>
        <w:bottom w:val="none" w:sz="0" w:space="0" w:color="auto"/>
        <w:right w:val="none" w:sz="0" w:space="0" w:color="auto"/>
      </w:divBdr>
    </w:div>
    <w:div w:id="379134827">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0772363">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79923247">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72502356">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798911611">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27099962">
      <w:bodyDiv w:val="1"/>
      <w:marLeft w:val="0"/>
      <w:marRight w:val="0"/>
      <w:marTop w:val="0"/>
      <w:marBottom w:val="0"/>
      <w:divBdr>
        <w:top w:val="none" w:sz="0" w:space="0" w:color="auto"/>
        <w:left w:val="none" w:sz="0" w:space="0" w:color="auto"/>
        <w:bottom w:val="none" w:sz="0" w:space="0" w:color="auto"/>
        <w:right w:val="none" w:sz="0" w:space="0" w:color="auto"/>
      </w:divBdr>
    </w:div>
    <w:div w:id="202744489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37216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sma.com/get-involved/working-groups/wp-content/uploads/2024/04/TS.43-v12.0-Service-Entitlement-Configuration.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sma.com/get-involved/working-groups/wp-content/uploads/2024/04/TS.43-v12.0-Service-Entitlement-Configuration.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089CE4D363821A4580530D9C5A161C93" ma:contentTypeVersion="16" ma:contentTypeDescription="Crear nuevo documento." ma:contentTypeScope="" ma:versionID="f8759eaa2a320bb3dff7a180feccc3fe">
  <xsd:schema xmlns:xsd="http://www.w3.org/2001/XMLSchema" xmlns:xs="http://www.w3.org/2001/XMLSchema" xmlns:p="http://schemas.microsoft.com/office/2006/metadata/properties" xmlns:ns2="edfd85f1-d510-4345-9fa0-43e87aa8527d" xmlns:ns3="81327ee0-0d1e-4803-94d9-47c89154df9d" targetNamespace="http://schemas.microsoft.com/office/2006/metadata/properties" ma:root="true" ma:fieldsID="d98006d908ad85c206d23ababa44d9af" ns2:_="" ns3:_="">
    <xsd:import namespace="edfd85f1-d510-4345-9fa0-43e87aa8527d"/>
    <xsd:import namespace="81327ee0-0d1e-4803-94d9-47c89154df9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DateTaken" minOccurs="0"/>
                <xsd:element ref="ns2:MediaLengthInSeconds"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fd85f1-d510-4345-9fa0-43e87aa852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3ebd722c-8eea-4fa2-a257-8118360c8ea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1327ee0-0d1e-4803-94d9-47c89154df9d" elementFormDefault="qualified">
    <xsd:import namespace="http://schemas.microsoft.com/office/2006/documentManagement/types"/>
    <xsd:import namespace="http://schemas.microsoft.com/office/infopath/2007/PartnerControls"/>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cca7484c-d80d-4e2d-ac14-cf7caf8f05ab}" ma:internalName="TaxCatchAll" ma:showField="CatchAllData" ma:web="81327ee0-0d1e-4803-94d9-47c89154df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dfd85f1-d510-4345-9fa0-43e87aa8527d">
      <Terms xmlns="http://schemas.microsoft.com/office/infopath/2007/PartnerControls"/>
    </lcf76f155ced4ddcb4097134ff3c332f>
    <TaxCatchAll xmlns="81327ee0-0d1e-4803-94d9-47c89154df9d" xsi:nil="true"/>
  </documentManagement>
</p:properties>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15EF7B20-21F3-4093-81A0-E6B3B78CF3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fd85f1-d510-4345-9fa0-43e87aa8527d"/>
    <ds:schemaRef ds:uri="81327ee0-0d1e-4803-94d9-47c89154df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 ds:uri="edfd85f1-d510-4345-9fa0-43e87aa8527d"/>
    <ds:schemaRef ds:uri="81327ee0-0d1e-4803-94d9-47c89154df9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e65bd4d2-aa7c-445f-9ef8-222ebb1d2b43}" enabled="1" method="Privileged" siteId="{9744600e-3e04-492e-baa1-25ec245c6f10}" contentBits="2" removed="0"/>
</clbl:labelList>
</file>

<file path=docProps/app.xml><?xml version="1.0" encoding="utf-8"?>
<Properties xmlns="http://schemas.openxmlformats.org/officeDocument/2006/extended-properties" xmlns:vt="http://schemas.openxmlformats.org/officeDocument/2006/docPropsVTypes">
  <Template>3gpp_70.dot</Template>
  <TotalTime>95</TotalTime>
  <Pages>3</Pages>
  <Words>808</Words>
  <Characters>4450</Characters>
  <Application>Microsoft Office Word</Application>
  <DocSecurity>0</DocSecurity>
  <Lines>37</Lines>
  <Paragraphs>10</Paragraphs>
  <ScaleCrop>false</ScaleCrop>
  <HeadingPairs>
    <vt:vector size="8" baseType="variant">
      <vt:variant>
        <vt:lpstr>Título</vt:lpstr>
      </vt:variant>
      <vt:variant>
        <vt:i4>1</vt:i4>
      </vt:variant>
      <vt:variant>
        <vt:lpstr>Title</vt:lpstr>
      </vt:variant>
      <vt:variant>
        <vt:i4>1</vt:i4>
      </vt:variant>
      <vt:variant>
        <vt:lpstr>제목</vt:lpstr>
      </vt:variant>
      <vt:variant>
        <vt:i4>1</vt:i4>
      </vt:variant>
      <vt:variant>
        <vt:lpstr>タイトル</vt:lpstr>
      </vt:variant>
      <vt:variant>
        <vt:i4>1</vt:i4>
      </vt:variant>
    </vt:vector>
  </HeadingPairs>
  <TitlesOfParts>
    <vt:vector size="4" baseType="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5248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fernando.pascualblanco@telefonica.com</dc:creator>
  <cp:keywords>3GPP, RAN2, RAN4, UL CA</cp:keywords>
  <dc:description/>
  <cp:lastModifiedBy>JESUS MARIA MARTIN GARCIA</cp:lastModifiedBy>
  <cp:revision>21</cp:revision>
  <cp:lastPrinted>2017-11-09T01:38:00Z</cp:lastPrinted>
  <dcterms:created xsi:type="dcterms:W3CDTF">2025-03-26T11:34:00Z</dcterms:created>
  <dcterms:modified xsi:type="dcterms:W3CDTF">2025-03-28T19:28:00Z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0x010100089CE4D363821A4580530D9C5A161C93</vt:lpwstr>
  </property>
  <property fmtid="{D5CDD505-2E9C-101B-9397-08002B2CF9AE}" pid="16" name="MediaServiceImageTags">
    <vt:lpwstr/>
  </property>
  <property fmtid="{D5CDD505-2E9C-101B-9397-08002B2CF9AE}" pid="17" name="ClassificationContentMarkingFooterShapeIds">
    <vt:lpwstr>c3ec2e3,1274450c,245bcdb7</vt:lpwstr>
  </property>
  <property fmtid="{D5CDD505-2E9C-101B-9397-08002B2CF9AE}" pid="18" name="ClassificationContentMarkingFooterFontProps">
    <vt:lpwstr>#000000,7,Arial</vt:lpwstr>
  </property>
  <property fmtid="{D5CDD505-2E9C-101B-9397-08002B2CF9AE}" pid="19" name="ClassificationContentMarkingFooterText">
    <vt:lpwstr>***Este documento está clasificado como PUBLICO por TELEFÓNICA.
***This document is classified as PUBLIC by TELEFÓNICA.</vt:lpwstr>
  </property>
  <property fmtid="{D5CDD505-2E9C-101B-9397-08002B2CF9AE}" pid="20" name="MSIP_Label_0359f705-2ba0-454b-9cfc-6ce5bcaac040_Enabled">
    <vt:lpwstr>true</vt:lpwstr>
  </property>
  <property fmtid="{D5CDD505-2E9C-101B-9397-08002B2CF9AE}" pid="21" name="MSIP_Label_0359f705-2ba0-454b-9cfc-6ce5bcaac040_SetDate">
    <vt:lpwstr>2025-03-26T11:34:50Z</vt:lpwstr>
  </property>
  <property fmtid="{D5CDD505-2E9C-101B-9397-08002B2CF9AE}" pid="22" name="MSIP_Label_0359f705-2ba0-454b-9cfc-6ce5bcaac040_Method">
    <vt:lpwstr>Standard</vt:lpwstr>
  </property>
  <property fmtid="{D5CDD505-2E9C-101B-9397-08002B2CF9AE}" pid="23" name="MSIP_Label_0359f705-2ba0-454b-9cfc-6ce5bcaac040_Name">
    <vt:lpwstr>0359f705-2ba0-454b-9cfc-6ce5bcaac040</vt:lpwstr>
  </property>
  <property fmtid="{D5CDD505-2E9C-101B-9397-08002B2CF9AE}" pid="24" name="MSIP_Label_0359f705-2ba0-454b-9cfc-6ce5bcaac040_SiteId">
    <vt:lpwstr>68283f3b-8487-4c86-adb3-a5228f18b893</vt:lpwstr>
  </property>
  <property fmtid="{D5CDD505-2E9C-101B-9397-08002B2CF9AE}" pid="25" name="MSIP_Label_0359f705-2ba0-454b-9cfc-6ce5bcaac040_ActionId">
    <vt:lpwstr>d27afc96-d447-48e0-b71d-fe4801070462</vt:lpwstr>
  </property>
  <property fmtid="{D5CDD505-2E9C-101B-9397-08002B2CF9AE}" pid="26" name="MSIP_Label_0359f705-2ba0-454b-9cfc-6ce5bcaac040_ContentBits">
    <vt:lpwstr>2</vt:lpwstr>
  </property>
</Properties>
</file>